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Rua do Feijão, próximo ao número 407 no bairro Jardim Pérola.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>com mau contato localizada na Rua do Feijão, próximo ao número 407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2184C">
        <w:rPr>
          <w:rFonts w:ascii="Arial" w:hAnsi="Arial" w:cs="Arial"/>
          <w:sz w:val="24"/>
          <w:szCs w:val="24"/>
        </w:rPr>
        <w:t>que acende e apaga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62" w:rsidRDefault="00F35462">
      <w:r>
        <w:separator/>
      </w:r>
    </w:p>
  </w:endnote>
  <w:endnote w:type="continuationSeparator" w:id="0">
    <w:p w:rsidR="00F35462" w:rsidRDefault="00F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62" w:rsidRDefault="00F35462">
      <w:r>
        <w:separator/>
      </w:r>
    </w:p>
  </w:footnote>
  <w:footnote w:type="continuationSeparator" w:id="0">
    <w:p w:rsidR="00F35462" w:rsidRDefault="00F3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c35dc6c5a746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5ad67e-ce4c-48bb-b57e-0359bbbba392.png" Id="Rcf47b03359c744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5ad67e-ce4c-48bb-b57e-0359bbbba392.png" Id="R16c35dc6c5a7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2017-01-20T17:50:00Z</dcterms:created>
  <dcterms:modified xsi:type="dcterms:W3CDTF">2017-01-20T17:50:00Z</dcterms:modified>
</cp:coreProperties>
</file>