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DE6F2F">
        <w:rPr>
          <w:rFonts w:ascii="Arial" w:hAnsi="Arial" w:cs="Arial"/>
          <w:sz w:val="24"/>
          <w:szCs w:val="24"/>
        </w:rPr>
        <w:t>Tupis</w:t>
      </w:r>
      <w:r w:rsidR="00C833BA">
        <w:rPr>
          <w:rFonts w:ascii="Arial" w:hAnsi="Arial" w:cs="Arial"/>
          <w:sz w:val="24"/>
          <w:szCs w:val="24"/>
        </w:rPr>
        <w:t xml:space="preserve"> </w:t>
      </w:r>
      <w:r w:rsidR="00F12FB3">
        <w:rPr>
          <w:rFonts w:ascii="Arial" w:hAnsi="Arial" w:cs="Arial"/>
          <w:sz w:val="24"/>
          <w:szCs w:val="24"/>
        </w:rPr>
        <w:t xml:space="preserve">próximo ao nº </w:t>
      </w:r>
      <w:r w:rsidR="00DE6F2F">
        <w:rPr>
          <w:rFonts w:ascii="Arial" w:hAnsi="Arial" w:cs="Arial"/>
          <w:sz w:val="24"/>
          <w:szCs w:val="24"/>
        </w:rPr>
        <w:t>1136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Jardim São Francisco.</w:t>
      </w:r>
      <w:r w:rsidR="00AC33C1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DE6F2F">
        <w:rPr>
          <w:rFonts w:ascii="Arial" w:hAnsi="Arial" w:cs="Arial"/>
          <w:sz w:val="24"/>
          <w:szCs w:val="24"/>
        </w:rPr>
        <w:t>Rua Tupis próximo ao nº 1136,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785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9E" w:rsidRDefault="00B6009E">
      <w:r>
        <w:separator/>
      </w:r>
    </w:p>
  </w:endnote>
  <w:endnote w:type="continuationSeparator" w:id="0">
    <w:p w:rsidR="00B6009E" w:rsidRDefault="00B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9E" w:rsidRDefault="00B6009E">
      <w:r>
        <w:separator/>
      </w:r>
    </w:p>
  </w:footnote>
  <w:footnote w:type="continuationSeparator" w:id="0">
    <w:p w:rsidR="00B6009E" w:rsidRDefault="00B6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43caf39b7741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6D30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1F81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87851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009E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6F2F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FB3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3bba12-3853-4a7e-b0a2-7e7ad7f7f3e4.png" Id="R87e7825e2be542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3bba12-3853-4a7e-b0a2-7e7ad7f7f3e4.png" Id="R5243caf39b7741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2017-01-17T17:45:00Z</dcterms:created>
  <dcterms:modified xsi:type="dcterms:W3CDTF">2017-01-20T11:22:00Z</dcterms:modified>
</cp:coreProperties>
</file>