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1F1" w:rsidRPr="00033DC9" w:rsidRDefault="004901F1" w:rsidP="00045F9A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90</w:t>
      </w:r>
      <w:r w:rsidRPr="00033DC9">
        <w:rPr>
          <w:szCs w:val="24"/>
        </w:rPr>
        <w:t>/09</w:t>
      </w:r>
    </w:p>
    <w:p w:rsidR="004901F1" w:rsidRPr="00033DC9" w:rsidRDefault="004901F1" w:rsidP="00045F9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4901F1" w:rsidRDefault="004901F1" w:rsidP="00045F9A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901F1" w:rsidRDefault="004901F1" w:rsidP="00045F9A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901F1" w:rsidRPr="00033DC9" w:rsidRDefault="004901F1" w:rsidP="00045F9A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</w:t>
      </w:r>
      <w:r>
        <w:rPr>
          <w:rFonts w:ascii="Bookman Old Style" w:hAnsi="Bookman Old Style"/>
        </w:rPr>
        <w:t>à duplicação da Rua em baixo do pontilhão que liga o Bairro Jardim Mariana ao Bairro Santa Inês”.</w:t>
      </w:r>
    </w:p>
    <w:p w:rsidR="004901F1" w:rsidRDefault="004901F1" w:rsidP="00045F9A">
      <w:pPr>
        <w:jc w:val="both"/>
        <w:rPr>
          <w:rFonts w:ascii="Bookman Old Style" w:hAnsi="Bookman Old Style"/>
          <w:sz w:val="24"/>
          <w:szCs w:val="24"/>
        </w:rPr>
      </w:pPr>
    </w:p>
    <w:p w:rsidR="004901F1" w:rsidRDefault="004901F1" w:rsidP="00045F9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901F1" w:rsidRDefault="004901F1" w:rsidP="00045F9A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vereador, solicitando por uma providência quanto a duplicação da rua em baixo do pontilhão que liga os Bairros Mariana e Santa Inês;</w:t>
      </w:r>
    </w:p>
    <w:p w:rsidR="004901F1" w:rsidRDefault="004901F1" w:rsidP="00045F9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901F1" w:rsidRDefault="004901F1" w:rsidP="00045F9A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esta via é estreita, passando um carro por vez, que para tanto já possui um semáforo para que possa acontecer o tráfego de carros com segurança;</w:t>
      </w:r>
    </w:p>
    <w:p w:rsidR="004901F1" w:rsidRDefault="004901F1" w:rsidP="00045F9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901F1" w:rsidRDefault="004901F1" w:rsidP="00045F9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 w:rsidRPr="00A027B5">
        <w:rPr>
          <w:rFonts w:ascii="Bookman Old Style" w:hAnsi="Bookman Old Style"/>
          <w:sz w:val="24"/>
          <w:szCs w:val="24"/>
        </w:rPr>
        <w:t xml:space="preserve"> que</w:t>
      </w:r>
      <w:r>
        <w:rPr>
          <w:rFonts w:ascii="Bookman Old Style" w:hAnsi="Bookman Old Style"/>
          <w:sz w:val="24"/>
          <w:szCs w:val="24"/>
        </w:rPr>
        <w:t>,</w:t>
      </w:r>
      <w:r w:rsidRPr="00A027B5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no período noturno, mesmo com semáforo, a segurança é precária, pois os motoristas têm que aguardar o sinal para poder trafegar, o que causa uma grande insegurança;</w:t>
      </w:r>
    </w:p>
    <w:p w:rsidR="004901F1" w:rsidRDefault="004901F1" w:rsidP="00045F9A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4901F1" w:rsidRPr="008F76D8" w:rsidRDefault="004901F1" w:rsidP="00045F9A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8F76D8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que, nas interrupções da energia elétrica, impossibilita ainda mais a travessia, e</w:t>
      </w:r>
    </w:p>
    <w:p w:rsidR="004901F1" w:rsidRDefault="004901F1" w:rsidP="00045F9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901F1" w:rsidRDefault="004901F1" w:rsidP="00045F9A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A027B5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 travessia de pedestres tem que ser pelo mesmo local, por baixo da ponte, por um espaço também estreito,</w:t>
      </w:r>
    </w:p>
    <w:p w:rsidR="004901F1" w:rsidRDefault="004901F1" w:rsidP="00045F9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901F1" w:rsidRDefault="004901F1" w:rsidP="00045F9A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4901F1" w:rsidRPr="00A027B5" w:rsidRDefault="004901F1" w:rsidP="00045F9A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>setor competente, com relação à duplicação da rua em baixo da ponte que liga o</w:t>
      </w:r>
      <w:r>
        <w:rPr>
          <w:rFonts w:ascii="Bookman Old Style" w:hAnsi="Bookman Old Style"/>
        </w:rPr>
        <w:t xml:space="preserve"> </w:t>
      </w:r>
      <w:r w:rsidRPr="00A027B5">
        <w:rPr>
          <w:rFonts w:ascii="Bookman Old Style" w:hAnsi="Bookman Old Style"/>
          <w:sz w:val="24"/>
          <w:szCs w:val="24"/>
        </w:rPr>
        <w:t>Bairro Jardim Mariana ao Bairro Santa Inês</w:t>
      </w:r>
      <w:r>
        <w:rPr>
          <w:rFonts w:ascii="Bookman Old Style" w:hAnsi="Bookman Old Style"/>
          <w:sz w:val="24"/>
          <w:szCs w:val="24"/>
        </w:rPr>
        <w:t>, mantendo a linha férrea, como no Jardim Paulista, e assim proporcionar maior segurança aos moradores da localidade.</w:t>
      </w:r>
    </w:p>
    <w:p w:rsidR="004901F1" w:rsidRDefault="004901F1" w:rsidP="00045F9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901F1" w:rsidRDefault="004901F1" w:rsidP="00045F9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901F1" w:rsidRPr="00033DC9" w:rsidRDefault="004901F1" w:rsidP="00045F9A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</w:t>
      </w:r>
    </w:p>
    <w:p w:rsidR="004901F1" w:rsidRPr="00033DC9" w:rsidRDefault="004901F1" w:rsidP="00045F9A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21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4901F1" w:rsidRDefault="004901F1" w:rsidP="00045F9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901F1" w:rsidRDefault="004901F1" w:rsidP="00045F9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901F1" w:rsidRPr="00033DC9" w:rsidRDefault="004901F1" w:rsidP="00045F9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901F1" w:rsidRDefault="004901F1" w:rsidP="00045F9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4901F1" w:rsidRPr="00033DC9" w:rsidRDefault="004901F1" w:rsidP="00045F9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4901F1" w:rsidRDefault="004901F1" w:rsidP="00045F9A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  </w:t>
      </w:r>
    </w:p>
    <w:p w:rsidR="004901F1" w:rsidRPr="00033DC9" w:rsidRDefault="004901F1" w:rsidP="00045F9A">
      <w:pPr>
        <w:pStyle w:val="Ttulo"/>
        <w:rPr>
          <w:szCs w:val="24"/>
        </w:rPr>
      </w:pPr>
      <w:r w:rsidRPr="00033DC9">
        <w:rPr>
          <w:szCs w:val="24"/>
        </w:rPr>
        <w:t>REQUERIMENTO Nº                            /09</w:t>
      </w:r>
    </w:p>
    <w:p w:rsidR="004901F1" w:rsidRDefault="004901F1" w:rsidP="00045F9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4901F1" w:rsidRDefault="004901F1" w:rsidP="00045F9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tbl>
      <w:tblPr>
        <w:tblStyle w:val="Tabelacomgrade"/>
        <w:tblW w:w="10421" w:type="dxa"/>
        <w:tblInd w:w="-743" w:type="dxa"/>
        <w:tblLook w:val="01E0" w:firstRow="1" w:lastRow="1" w:firstColumn="1" w:lastColumn="1" w:noHBand="0" w:noVBand="0"/>
      </w:tblPr>
      <w:tblGrid>
        <w:gridCol w:w="5219"/>
        <w:gridCol w:w="5202"/>
      </w:tblGrid>
      <w:tr w:rsidR="004901F1" w:rsidRPr="00E4135C">
        <w:trPr>
          <w:trHeight w:val="4129"/>
        </w:trPr>
        <w:tc>
          <w:tcPr>
            <w:tcW w:w="5219" w:type="dxa"/>
          </w:tcPr>
          <w:p w:rsidR="004901F1" w:rsidRDefault="004901F1" w:rsidP="00045F9A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  <w:p w:rsidR="004901F1" w:rsidRDefault="004901F1" w:rsidP="00045F9A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>
              <w:object w:dxaOrig="19437" w:dyaOrig="145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3pt;height:181pt" o:ole="">
                  <v:imagedata r:id="rId6" o:title=""/>
                </v:shape>
                <o:OLEObject Type="Embed" ProgID="MSPhotoEd.3" ShapeID="_x0000_i1025" DrawAspect="Content" ObjectID="_1451216976" r:id="rId7"/>
              </w:object>
            </w:r>
          </w:p>
          <w:p w:rsidR="004901F1" w:rsidRPr="00E4135C" w:rsidRDefault="004901F1" w:rsidP="00045F9A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</w:tc>
        <w:tc>
          <w:tcPr>
            <w:tcW w:w="5202" w:type="dxa"/>
          </w:tcPr>
          <w:p w:rsidR="004901F1" w:rsidRDefault="004901F1" w:rsidP="00045F9A">
            <w:pPr>
              <w:jc w:val="center"/>
            </w:pPr>
          </w:p>
          <w:p w:rsidR="004901F1" w:rsidRPr="00E4135C" w:rsidRDefault="004901F1" w:rsidP="00045F9A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>
              <w:object w:dxaOrig="19437" w:dyaOrig="14578">
                <v:shape id="_x0000_i1026" type="#_x0000_t75" style="width:243pt;height:181pt" o:ole="">
                  <v:imagedata r:id="rId8" o:title=""/>
                </v:shape>
                <o:OLEObject Type="Embed" ProgID="MSPhotoEd.3" ShapeID="_x0000_i1026" DrawAspect="Content" ObjectID="_1451216977" r:id="rId9"/>
              </w:object>
            </w:r>
          </w:p>
        </w:tc>
      </w:tr>
      <w:tr w:rsidR="004901F1" w:rsidRPr="00E4135C">
        <w:trPr>
          <w:trHeight w:val="566"/>
        </w:trPr>
        <w:tc>
          <w:tcPr>
            <w:tcW w:w="10421" w:type="dxa"/>
            <w:gridSpan w:val="2"/>
          </w:tcPr>
          <w:p w:rsidR="004901F1" w:rsidRPr="00E4135C" w:rsidRDefault="004901F1" w:rsidP="00045F9A">
            <w:pPr>
              <w:jc w:val="center"/>
              <w:rPr>
                <w:sz w:val="24"/>
                <w:szCs w:val="24"/>
              </w:rPr>
            </w:pPr>
            <w:r w:rsidRPr="00E4135C">
              <w:rPr>
                <w:sz w:val="24"/>
                <w:szCs w:val="24"/>
              </w:rPr>
              <w:t>“</w:t>
            </w:r>
            <w:r w:rsidRPr="00E4135C">
              <w:rPr>
                <w:rFonts w:ascii="Bookman Old Style" w:hAnsi="Bookman Old Style"/>
                <w:sz w:val="24"/>
                <w:szCs w:val="24"/>
              </w:rPr>
              <w:t>Quanto à duplicação da Rua em baixo do pontilhão que liga os Bairro Jardim Mariana ao Bairro Santa Inês”.</w:t>
            </w:r>
          </w:p>
        </w:tc>
      </w:tr>
      <w:tr w:rsidR="004901F1" w:rsidRPr="00E4135C">
        <w:trPr>
          <w:trHeight w:val="4324"/>
        </w:trPr>
        <w:tc>
          <w:tcPr>
            <w:tcW w:w="5219" w:type="dxa"/>
          </w:tcPr>
          <w:p w:rsidR="004901F1" w:rsidRDefault="004901F1" w:rsidP="00045F9A">
            <w:pPr>
              <w:jc w:val="center"/>
            </w:pPr>
          </w:p>
          <w:p w:rsidR="004901F1" w:rsidRDefault="004901F1" w:rsidP="00045F9A">
            <w:pPr>
              <w:jc w:val="center"/>
            </w:pPr>
          </w:p>
          <w:p w:rsidR="004901F1" w:rsidRDefault="004901F1" w:rsidP="00045F9A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>
              <w:object w:dxaOrig="19437" w:dyaOrig="14578">
                <v:shape id="_x0000_i1027" type="#_x0000_t75" style="width:245pt;height:184pt" o:ole="">
                  <v:imagedata r:id="rId10" o:title=""/>
                </v:shape>
                <o:OLEObject Type="Embed" ProgID="MSPhotoEd.3" ShapeID="_x0000_i1027" DrawAspect="Content" ObjectID="_1451216978" r:id="rId11"/>
              </w:object>
            </w:r>
          </w:p>
        </w:tc>
        <w:tc>
          <w:tcPr>
            <w:tcW w:w="5202" w:type="dxa"/>
          </w:tcPr>
          <w:p w:rsidR="004901F1" w:rsidRDefault="004901F1" w:rsidP="00045F9A">
            <w:pPr>
              <w:jc w:val="center"/>
            </w:pPr>
          </w:p>
          <w:p w:rsidR="004901F1" w:rsidRDefault="004901F1" w:rsidP="00045F9A">
            <w:pPr>
              <w:jc w:val="center"/>
            </w:pPr>
          </w:p>
          <w:p w:rsidR="004901F1" w:rsidRDefault="004901F1" w:rsidP="00045F9A">
            <w:pPr>
              <w:jc w:val="center"/>
            </w:pPr>
            <w:r>
              <w:object w:dxaOrig="19437" w:dyaOrig="14578">
                <v:shape id="_x0000_i1028" type="#_x0000_t75" style="width:247pt;height:185pt" o:ole="">
                  <v:imagedata r:id="rId12" o:title=""/>
                </v:shape>
                <o:OLEObject Type="Embed" ProgID="MSPhotoEd.3" ShapeID="_x0000_i1028" DrawAspect="Content" ObjectID="_1451216979" r:id="rId13"/>
              </w:object>
            </w:r>
          </w:p>
        </w:tc>
      </w:tr>
    </w:tbl>
    <w:p w:rsidR="004901F1" w:rsidRDefault="004901F1" w:rsidP="00045F9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4901F1" w:rsidRPr="00B979B3" w:rsidRDefault="004901F1" w:rsidP="00045F9A">
      <w:pPr>
        <w:jc w:val="center"/>
        <w:rPr>
          <w:rFonts w:ascii="Bookman Old Style" w:hAnsi="Bookman Old Style"/>
          <w:sz w:val="24"/>
          <w:szCs w:val="24"/>
        </w:rPr>
      </w:pPr>
      <w:r w:rsidRPr="00B979B3">
        <w:rPr>
          <w:rFonts w:ascii="Bookman Old Style" w:hAnsi="Bookman Old Style"/>
          <w:sz w:val="24"/>
          <w:szCs w:val="24"/>
        </w:rPr>
        <w:t>21/01/2009</w:t>
      </w:r>
    </w:p>
    <w:p w:rsidR="004901F1" w:rsidRDefault="004901F1" w:rsidP="00045F9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4901F1" w:rsidRDefault="004901F1" w:rsidP="00045F9A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14"/>
      <w:footerReference w:type="default" r:id="rId15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F9A" w:rsidRDefault="00045F9A">
      <w:r>
        <w:separator/>
      </w:r>
    </w:p>
  </w:endnote>
  <w:endnote w:type="continuationSeparator" w:id="0">
    <w:p w:rsidR="00045F9A" w:rsidRDefault="00045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F9A" w:rsidRDefault="00045F9A">
      <w:r>
        <w:separator/>
      </w:r>
    </w:p>
  </w:footnote>
  <w:footnote w:type="continuationSeparator" w:id="0">
    <w:p w:rsidR="00045F9A" w:rsidRDefault="00045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5F9A"/>
    <w:rsid w:val="001D1394"/>
    <w:rsid w:val="003D3AA8"/>
    <w:rsid w:val="004901F1"/>
    <w:rsid w:val="004C67DE"/>
    <w:rsid w:val="0067386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901F1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4901F1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4901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275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