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79" w:rsidRPr="00A61E79" w:rsidRDefault="00A61E79" w:rsidP="00D56423">
      <w:pPr>
        <w:pStyle w:val="Ttulo"/>
        <w:rPr>
          <w:sz w:val="22"/>
          <w:szCs w:val="22"/>
        </w:rPr>
      </w:pPr>
      <w:bookmarkStart w:id="0" w:name="_GoBack"/>
      <w:bookmarkEnd w:id="0"/>
      <w:r w:rsidRPr="00A61E79">
        <w:rPr>
          <w:sz w:val="22"/>
          <w:szCs w:val="22"/>
        </w:rPr>
        <w:t>REQUERIMENTO Nº 283/09</w:t>
      </w:r>
    </w:p>
    <w:p w:rsidR="00A61E79" w:rsidRPr="00A61E79" w:rsidRDefault="00A61E79" w:rsidP="00D56423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A61E79">
        <w:rPr>
          <w:rFonts w:ascii="Bookman Old Style" w:hAnsi="Bookman Old Style"/>
          <w:b/>
          <w:sz w:val="22"/>
          <w:szCs w:val="22"/>
          <w:u w:val="single"/>
        </w:rPr>
        <w:t>De Providências</w:t>
      </w:r>
    </w:p>
    <w:p w:rsidR="00A61E79" w:rsidRPr="00A61E79" w:rsidRDefault="00A61E79" w:rsidP="00D56423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A61E79" w:rsidRPr="00A61E79" w:rsidRDefault="00A61E79" w:rsidP="00D56423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A61E79" w:rsidRPr="00A61E79" w:rsidRDefault="00A61E79" w:rsidP="00D56423">
      <w:pPr>
        <w:pStyle w:val="NormalWeb"/>
        <w:ind w:left="5400" w:right="872"/>
        <w:jc w:val="both"/>
        <w:rPr>
          <w:rFonts w:ascii="Bookman Old Style" w:hAnsi="Bookman Old Style"/>
          <w:sz w:val="22"/>
          <w:szCs w:val="22"/>
        </w:rPr>
      </w:pPr>
      <w:r w:rsidRPr="00A61E79">
        <w:rPr>
          <w:rFonts w:ascii="Bookman Old Style" w:hAnsi="Bookman Old Style"/>
          <w:sz w:val="22"/>
          <w:szCs w:val="22"/>
        </w:rPr>
        <w:t>“Quanto à colocação da sinalização de proibido virar à esquerda, quando vem da Rua Peregrino de Oliveira Lino e entra na Rua XV de Novembro, sentido centro da cidade”.</w:t>
      </w:r>
    </w:p>
    <w:p w:rsidR="00A61E79" w:rsidRPr="00A61E79" w:rsidRDefault="00A61E79" w:rsidP="00D56423">
      <w:pPr>
        <w:ind w:left="1440" w:right="872" w:firstLine="1418"/>
        <w:jc w:val="both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ind w:left="1440" w:right="872" w:firstLine="1418"/>
        <w:jc w:val="both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ind w:left="1440" w:right="872" w:firstLine="1418"/>
        <w:jc w:val="both"/>
        <w:rPr>
          <w:rFonts w:ascii="Bookman Old Style" w:hAnsi="Bookman Old Style"/>
          <w:sz w:val="22"/>
          <w:szCs w:val="22"/>
        </w:rPr>
      </w:pPr>
      <w:r w:rsidRPr="00A61E79">
        <w:rPr>
          <w:rFonts w:ascii="Bookman Old Style" w:hAnsi="Bookman Old Style"/>
          <w:b/>
          <w:sz w:val="22"/>
          <w:szCs w:val="22"/>
        </w:rPr>
        <w:t>Considerando-se</w:t>
      </w:r>
      <w:r w:rsidRPr="00A61E79">
        <w:rPr>
          <w:rFonts w:ascii="Bookman Old Style" w:hAnsi="Bookman Old Style"/>
          <w:sz w:val="22"/>
          <w:szCs w:val="22"/>
        </w:rPr>
        <w:t xml:space="preserve"> que, este vereador foi procurado por munícipes e comerciantes, solicitando a colocação da sinalização de “proibido virar à esquerda”, quando vem da Rua Peregrino de Oliveira Lino e entra na Rua XV de Novembro, sentido centro da cidade.</w:t>
      </w:r>
    </w:p>
    <w:p w:rsidR="00A61E79" w:rsidRPr="00A61E79" w:rsidRDefault="00A61E79" w:rsidP="00D56423">
      <w:pPr>
        <w:ind w:left="1440" w:right="872" w:firstLine="1418"/>
        <w:jc w:val="both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ind w:left="1440" w:right="872" w:firstLine="1418"/>
        <w:jc w:val="both"/>
        <w:rPr>
          <w:rFonts w:ascii="Bookman Old Style" w:hAnsi="Bookman Old Style"/>
          <w:sz w:val="22"/>
          <w:szCs w:val="22"/>
        </w:rPr>
      </w:pPr>
      <w:r w:rsidRPr="00A61E79">
        <w:rPr>
          <w:rFonts w:ascii="Bookman Old Style" w:hAnsi="Bookman Old Style"/>
          <w:b/>
          <w:sz w:val="22"/>
          <w:szCs w:val="22"/>
        </w:rPr>
        <w:t>Considerando-se</w:t>
      </w:r>
      <w:r w:rsidRPr="00A61E79">
        <w:rPr>
          <w:rFonts w:ascii="Bookman Old Style" w:hAnsi="Bookman Old Style"/>
          <w:sz w:val="22"/>
          <w:szCs w:val="22"/>
        </w:rPr>
        <w:t xml:space="preserve"> que, esta ocorrendo muitos acidentes neste cruzamento, sendo que existe uma rotatória à direita para voltar ao centro da cidade. (fotos anexas)</w:t>
      </w:r>
    </w:p>
    <w:p w:rsidR="00A61E79" w:rsidRPr="00A61E79" w:rsidRDefault="00A61E79" w:rsidP="00D56423">
      <w:pPr>
        <w:ind w:left="1440" w:right="872" w:firstLine="1418"/>
        <w:jc w:val="both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ind w:left="1440" w:right="872" w:firstLine="1418"/>
        <w:jc w:val="both"/>
        <w:rPr>
          <w:rFonts w:ascii="Bookman Old Style" w:hAnsi="Bookman Old Style"/>
          <w:sz w:val="22"/>
          <w:szCs w:val="22"/>
        </w:rPr>
      </w:pPr>
      <w:r w:rsidRPr="00A61E79">
        <w:rPr>
          <w:rFonts w:ascii="Bookman Old Style" w:hAnsi="Bookman Old Style"/>
          <w:b/>
          <w:sz w:val="22"/>
          <w:szCs w:val="22"/>
        </w:rPr>
        <w:t>REQUEIRO</w:t>
      </w:r>
      <w:r w:rsidRPr="00A61E79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providências junto ao setor competente, no sentido de efetuar à colocação da sinalização de proibido virar à esquerda, quando vem da Rua Peregrino de Oliveira Lino e entra na Rua XV de Novembro, sentido centro da cidade</w:t>
      </w:r>
    </w:p>
    <w:p w:rsidR="00A61E79" w:rsidRPr="00A61E79" w:rsidRDefault="00A61E79" w:rsidP="00D56423">
      <w:pPr>
        <w:ind w:left="1440" w:right="872"/>
        <w:jc w:val="both"/>
        <w:rPr>
          <w:rFonts w:ascii="Bookman Old Style" w:hAnsi="Bookman Old Style"/>
          <w:sz w:val="22"/>
          <w:szCs w:val="22"/>
        </w:rPr>
      </w:pPr>
      <w:r w:rsidRPr="00A61E79">
        <w:rPr>
          <w:rFonts w:ascii="Bookman Old Style" w:hAnsi="Bookman Old Style"/>
          <w:sz w:val="22"/>
          <w:szCs w:val="22"/>
        </w:rPr>
        <w:t xml:space="preserve">                    </w:t>
      </w:r>
    </w:p>
    <w:p w:rsidR="00A61E79" w:rsidRPr="00A61E79" w:rsidRDefault="00A61E79" w:rsidP="00D56423">
      <w:pPr>
        <w:ind w:left="1440" w:right="872"/>
        <w:jc w:val="both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ind w:left="1440" w:right="872" w:firstLine="708"/>
        <w:jc w:val="both"/>
        <w:rPr>
          <w:rFonts w:ascii="Bookman Old Style" w:hAnsi="Bookman Old Style"/>
          <w:sz w:val="22"/>
          <w:szCs w:val="22"/>
        </w:rPr>
      </w:pPr>
      <w:r w:rsidRPr="00A61E79">
        <w:rPr>
          <w:rFonts w:ascii="Bookman Old Style" w:hAnsi="Bookman Old Style"/>
          <w:sz w:val="22"/>
          <w:szCs w:val="22"/>
        </w:rPr>
        <w:t xml:space="preserve">         Plenário “Dr. Tancredo Neves”, em 03 de fevereiro de 2009.</w:t>
      </w:r>
    </w:p>
    <w:p w:rsidR="00A61E79" w:rsidRPr="00A61E79" w:rsidRDefault="00A61E79" w:rsidP="00D56423">
      <w:pPr>
        <w:ind w:left="1440" w:right="872" w:firstLine="708"/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ind w:left="1440" w:right="872" w:firstLine="708"/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ind w:left="1440" w:right="872" w:firstLine="708"/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ind w:left="1440" w:right="872" w:firstLine="708"/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ind w:left="1440" w:right="872" w:firstLine="708"/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ind w:left="1440" w:right="872" w:firstLine="708"/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ind w:left="1440" w:right="872"/>
        <w:jc w:val="center"/>
        <w:rPr>
          <w:rFonts w:ascii="Bookman Old Style" w:hAnsi="Bookman Old Style"/>
          <w:b/>
          <w:sz w:val="22"/>
          <w:szCs w:val="22"/>
        </w:rPr>
      </w:pPr>
      <w:r w:rsidRPr="00A61E79">
        <w:rPr>
          <w:rFonts w:ascii="Bookman Old Style" w:hAnsi="Bookman Old Style"/>
          <w:b/>
          <w:sz w:val="22"/>
          <w:szCs w:val="22"/>
        </w:rPr>
        <w:t>José Luis Fornasari</w:t>
      </w:r>
    </w:p>
    <w:p w:rsidR="00A61E79" w:rsidRPr="00A61E79" w:rsidRDefault="00A61E79" w:rsidP="00D56423">
      <w:pPr>
        <w:ind w:left="1440" w:right="872"/>
        <w:jc w:val="center"/>
        <w:rPr>
          <w:rFonts w:ascii="Bookman Old Style" w:hAnsi="Bookman Old Style"/>
          <w:b/>
          <w:sz w:val="22"/>
          <w:szCs w:val="22"/>
        </w:rPr>
      </w:pPr>
      <w:r w:rsidRPr="00A61E79">
        <w:rPr>
          <w:rFonts w:ascii="Bookman Old Style" w:hAnsi="Bookman Old Style"/>
          <w:b/>
          <w:sz w:val="22"/>
          <w:szCs w:val="22"/>
        </w:rPr>
        <w:t>“Joi Fornasari”</w:t>
      </w:r>
    </w:p>
    <w:p w:rsidR="00A61E79" w:rsidRPr="00A61E79" w:rsidRDefault="00A61E79" w:rsidP="00D56423">
      <w:pPr>
        <w:ind w:left="1440" w:right="872"/>
        <w:jc w:val="center"/>
        <w:rPr>
          <w:rFonts w:ascii="Bookman Old Style" w:hAnsi="Bookman Old Style"/>
          <w:sz w:val="22"/>
          <w:szCs w:val="22"/>
        </w:rPr>
      </w:pPr>
      <w:r w:rsidRPr="00A61E79">
        <w:rPr>
          <w:rFonts w:ascii="Bookman Old Style" w:hAnsi="Bookman Old Style"/>
          <w:sz w:val="22"/>
          <w:szCs w:val="22"/>
        </w:rPr>
        <w:t>-Vereador-</w:t>
      </w:r>
    </w:p>
    <w:p w:rsidR="00A61E79" w:rsidRPr="00A61E79" w:rsidRDefault="00A61E79" w:rsidP="00D56423">
      <w:pPr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pStyle w:val="Ttulo"/>
        <w:rPr>
          <w:sz w:val="22"/>
          <w:szCs w:val="22"/>
        </w:rPr>
      </w:pPr>
      <w:r w:rsidRPr="00A61E79">
        <w:rPr>
          <w:sz w:val="22"/>
          <w:szCs w:val="22"/>
        </w:rPr>
        <w:t>REQUERIMENTO Nº                            /09</w:t>
      </w:r>
    </w:p>
    <w:p w:rsidR="00A61E79" w:rsidRPr="00A61E79" w:rsidRDefault="00A61E79" w:rsidP="00D56423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A61E79">
        <w:rPr>
          <w:rFonts w:ascii="Bookman Old Style" w:hAnsi="Bookman Old Style"/>
          <w:b/>
          <w:sz w:val="22"/>
          <w:szCs w:val="22"/>
          <w:u w:val="single"/>
        </w:rPr>
        <w:t>De Providências</w:t>
      </w:r>
    </w:p>
    <w:p w:rsidR="00A61E79" w:rsidRPr="00A61E79" w:rsidRDefault="00A61E79" w:rsidP="00D56423">
      <w:pPr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jc w:val="center"/>
        <w:rPr>
          <w:rFonts w:ascii="Bookman Old Style" w:hAnsi="Bookman Old Style"/>
          <w:sz w:val="22"/>
          <w:szCs w:val="22"/>
        </w:rPr>
      </w:pPr>
    </w:p>
    <w:p w:rsidR="00A61E79" w:rsidRPr="00A61E79" w:rsidRDefault="00A61E79" w:rsidP="00D56423">
      <w:pPr>
        <w:jc w:val="center"/>
        <w:rPr>
          <w:rFonts w:ascii="Bookman Old Style" w:hAnsi="Bookman Old Style"/>
          <w:sz w:val="22"/>
          <w:szCs w:val="22"/>
        </w:rPr>
      </w:pPr>
    </w:p>
    <w:tbl>
      <w:tblPr>
        <w:tblStyle w:val="Tabelacomgrade"/>
        <w:tblW w:w="0" w:type="auto"/>
        <w:jc w:val="center"/>
        <w:tblInd w:w="7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4"/>
        <w:gridCol w:w="4741"/>
      </w:tblGrid>
      <w:tr w:rsidR="00A61E79" w:rsidRPr="00A61E79">
        <w:trPr>
          <w:trHeight w:val="3735"/>
          <w:jc w:val="center"/>
        </w:trPr>
        <w:tc>
          <w:tcPr>
            <w:tcW w:w="4654" w:type="dxa"/>
          </w:tcPr>
          <w:p w:rsidR="00A61E79" w:rsidRPr="00A61E79" w:rsidRDefault="00A61E79" w:rsidP="00D56423">
            <w:pPr>
              <w:ind w:right="1053"/>
              <w:jc w:val="both"/>
              <w:outlineLvl w:val="0"/>
              <w:rPr>
                <w:sz w:val="22"/>
                <w:szCs w:val="22"/>
              </w:rPr>
            </w:pPr>
          </w:p>
          <w:p w:rsidR="00A61E79" w:rsidRPr="00A61E79" w:rsidRDefault="00A61E79" w:rsidP="00D56423">
            <w:pPr>
              <w:ind w:right="1053"/>
              <w:jc w:val="both"/>
              <w:outlineLvl w:val="0"/>
              <w:rPr>
                <w:sz w:val="22"/>
                <w:szCs w:val="22"/>
              </w:rPr>
            </w:pPr>
            <w:r w:rsidRPr="00A61E79">
              <w:rPr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pt;height:164pt">
                  <v:imagedata r:id="rId6" o:title="29 01 09 Rua Peregrino de Oliveira Lino 006"/>
                </v:shape>
              </w:pict>
            </w:r>
          </w:p>
        </w:tc>
        <w:tc>
          <w:tcPr>
            <w:tcW w:w="4741" w:type="dxa"/>
          </w:tcPr>
          <w:p w:rsidR="00A61E79" w:rsidRPr="00A61E79" w:rsidRDefault="00A61E79" w:rsidP="00D56423">
            <w:pPr>
              <w:ind w:left="840" w:right="1053"/>
              <w:jc w:val="both"/>
              <w:outlineLvl w:val="0"/>
              <w:rPr>
                <w:sz w:val="22"/>
                <w:szCs w:val="22"/>
              </w:rPr>
            </w:pPr>
          </w:p>
          <w:p w:rsidR="00A61E79" w:rsidRPr="00A61E79" w:rsidRDefault="00A61E79" w:rsidP="00D56423">
            <w:pPr>
              <w:ind w:right="1053"/>
              <w:jc w:val="both"/>
              <w:outlineLvl w:val="0"/>
              <w:rPr>
                <w:sz w:val="22"/>
                <w:szCs w:val="22"/>
              </w:rPr>
            </w:pPr>
            <w:r w:rsidRPr="00A61E79">
              <w:rPr>
                <w:sz w:val="22"/>
                <w:szCs w:val="22"/>
              </w:rPr>
              <w:pict>
                <v:shape id="_x0000_i1026" type="#_x0000_t75" style="width:223pt;height:167pt">
                  <v:imagedata r:id="rId7" o:title="29 01 09 orientação de transito 005"/>
                </v:shape>
              </w:pict>
            </w:r>
          </w:p>
        </w:tc>
      </w:tr>
      <w:tr w:rsidR="00A61E79" w:rsidRPr="00A61E79">
        <w:trPr>
          <w:trHeight w:val="884"/>
          <w:jc w:val="center"/>
        </w:trPr>
        <w:tc>
          <w:tcPr>
            <w:tcW w:w="9395" w:type="dxa"/>
            <w:gridSpan w:val="2"/>
          </w:tcPr>
          <w:p w:rsidR="00A61E79" w:rsidRPr="00A61E79" w:rsidRDefault="00A61E79" w:rsidP="00D56423">
            <w:pPr>
              <w:rPr>
                <w:sz w:val="22"/>
                <w:szCs w:val="22"/>
              </w:rPr>
            </w:pPr>
            <w:r w:rsidRPr="00A61E79">
              <w:rPr>
                <w:rFonts w:ascii="Bookman Old Style" w:hAnsi="Bookman Old Style"/>
                <w:sz w:val="22"/>
                <w:szCs w:val="22"/>
              </w:rPr>
              <w:t>“Quanto à colocação da sinalização de proibido virar à esquerda, quando vem da Rua Peregrino de Oliveira Lino e entra na Rua XV de Novembro, sentido centro da cidade”.</w:t>
            </w:r>
            <w:r w:rsidRPr="00A61E79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A61E79" w:rsidRPr="00A61E79">
        <w:trPr>
          <w:trHeight w:val="3753"/>
          <w:jc w:val="center"/>
        </w:trPr>
        <w:tc>
          <w:tcPr>
            <w:tcW w:w="4654" w:type="dxa"/>
          </w:tcPr>
          <w:p w:rsidR="00A61E79" w:rsidRPr="00A61E79" w:rsidRDefault="00A61E79" w:rsidP="00D56423">
            <w:pPr>
              <w:ind w:left="840" w:right="1053"/>
              <w:jc w:val="both"/>
              <w:outlineLvl w:val="0"/>
              <w:rPr>
                <w:sz w:val="22"/>
                <w:szCs w:val="22"/>
              </w:rPr>
            </w:pPr>
          </w:p>
          <w:p w:rsidR="00A61E79" w:rsidRPr="00A61E79" w:rsidRDefault="00A61E79" w:rsidP="00D56423">
            <w:pPr>
              <w:ind w:right="1053"/>
              <w:jc w:val="both"/>
              <w:outlineLvl w:val="0"/>
              <w:rPr>
                <w:sz w:val="22"/>
                <w:szCs w:val="22"/>
              </w:rPr>
            </w:pPr>
            <w:r w:rsidRPr="00A61E79">
              <w:rPr>
                <w:sz w:val="22"/>
                <w:szCs w:val="22"/>
              </w:rPr>
              <w:pict>
                <v:shape id="_x0000_i1027" type="#_x0000_t75" style="width:222pt;height:166pt">
                  <v:imagedata r:id="rId8" o:title="29 01 09 Rotatoria Rua xv  007"/>
                </v:shape>
              </w:pict>
            </w:r>
          </w:p>
        </w:tc>
        <w:tc>
          <w:tcPr>
            <w:tcW w:w="4741" w:type="dxa"/>
          </w:tcPr>
          <w:p w:rsidR="00A61E79" w:rsidRPr="00A61E79" w:rsidRDefault="00A61E79" w:rsidP="00D56423">
            <w:pPr>
              <w:ind w:left="840" w:right="1053"/>
              <w:jc w:val="both"/>
              <w:outlineLvl w:val="0"/>
              <w:rPr>
                <w:sz w:val="22"/>
                <w:szCs w:val="22"/>
              </w:rPr>
            </w:pPr>
          </w:p>
          <w:p w:rsidR="00A61E79" w:rsidRPr="00A61E79" w:rsidRDefault="00A61E79" w:rsidP="00D56423">
            <w:pPr>
              <w:ind w:right="1053"/>
              <w:jc w:val="both"/>
              <w:outlineLvl w:val="0"/>
              <w:rPr>
                <w:sz w:val="22"/>
                <w:szCs w:val="22"/>
              </w:rPr>
            </w:pPr>
            <w:r w:rsidRPr="00A61E79">
              <w:rPr>
                <w:sz w:val="22"/>
                <w:szCs w:val="22"/>
              </w:rPr>
              <w:pict>
                <v:shape id="_x0000_i1028" type="#_x0000_t75" style="width:223pt;height:167pt">
                  <v:imagedata r:id="rId9" o:title="29 01 09 Rotatoria Rua xv  008"/>
                </v:shape>
              </w:pict>
            </w:r>
          </w:p>
        </w:tc>
      </w:tr>
    </w:tbl>
    <w:p w:rsidR="009F196D" w:rsidRPr="00A61E79" w:rsidRDefault="009F196D" w:rsidP="00CD613B">
      <w:pPr>
        <w:rPr>
          <w:sz w:val="22"/>
          <w:szCs w:val="22"/>
        </w:rPr>
      </w:pPr>
    </w:p>
    <w:sectPr w:rsidR="009F196D" w:rsidRPr="00A61E79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423" w:rsidRDefault="00D56423">
      <w:r>
        <w:separator/>
      </w:r>
    </w:p>
  </w:endnote>
  <w:endnote w:type="continuationSeparator" w:id="0">
    <w:p w:rsidR="00D56423" w:rsidRDefault="00D5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423" w:rsidRDefault="00D56423">
      <w:r>
        <w:separator/>
      </w:r>
    </w:p>
  </w:footnote>
  <w:footnote w:type="continuationSeparator" w:id="0">
    <w:p w:rsidR="00D56423" w:rsidRDefault="00D56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B7D06"/>
    <w:rsid w:val="009F196D"/>
    <w:rsid w:val="00A61E79"/>
    <w:rsid w:val="00A9035B"/>
    <w:rsid w:val="00CD613B"/>
    <w:rsid w:val="00D5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61E79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A61E79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A61E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1157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