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CC" w:rsidRPr="00F92A10" w:rsidRDefault="00D14FCC" w:rsidP="00556A2C">
      <w:pPr>
        <w:pStyle w:val="Ttulo"/>
        <w:rPr>
          <w:sz w:val="23"/>
          <w:szCs w:val="23"/>
        </w:rPr>
      </w:pPr>
      <w:bookmarkStart w:id="0" w:name="_GoBack"/>
      <w:bookmarkEnd w:id="0"/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540</w:t>
      </w:r>
      <w:r w:rsidRPr="00F92A10">
        <w:rPr>
          <w:sz w:val="23"/>
          <w:szCs w:val="23"/>
        </w:rPr>
        <w:t>/09</w:t>
      </w:r>
    </w:p>
    <w:p w:rsidR="00D14FCC" w:rsidRPr="00F92A10" w:rsidRDefault="00D14FCC" w:rsidP="00556A2C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D14FCC" w:rsidRPr="00F92A10" w:rsidRDefault="00D14FCC" w:rsidP="00556A2C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D14FCC" w:rsidRPr="00F92A10" w:rsidRDefault="00D14FCC" w:rsidP="00556A2C">
      <w:pPr>
        <w:pStyle w:val="Recuodecorpodetexto"/>
        <w:rPr>
          <w:sz w:val="23"/>
          <w:szCs w:val="23"/>
        </w:rPr>
      </w:pPr>
      <w:r w:rsidRPr="00F92A10">
        <w:rPr>
          <w:sz w:val="23"/>
          <w:szCs w:val="23"/>
        </w:rPr>
        <w:t>“</w:t>
      </w:r>
      <w:r>
        <w:rPr>
          <w:sz w:val="23"/>
          <w:szCs w:val="23"/>
        </w:rPr>
        <w:t>Referente ao Núcleo Comunitário localizado na Rua Norberto Nunes do Amaral, nº 168, no Bairro Conjunto Habitacional dos Trabalhadores”.</w:t>
      </w:r>
    </w:p>
    <w:p w:rsidR="00D14FCC" w:rsidRDefault="00D14FCC" w:rsidP="00556A2C">
      <w:pPr>
        <w:pStyle w:val="Recuodecorpodetexto"/>
        <w:rPr>
          <w:sz w:val="23"/>
          <w:szCs w:val="23"/>
        </w:rPr>
      </w:pPr>
    </w:p>
    <w:p w:rsidR="00D14FCC" w:rsidRPr="00F92A10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>que, diversos munícipes procuraram por este</w:t>
      </w:r>
      <w:r>
        <w:rPr>
          <w:bCs/>
          <w:sz w:val="23"/>
          <w:szCs w:val="23"/>
        </w:rPr>
        <w:t xml:space="preserve"> ve</w:t>
      </w:r>
      <w:r w:rsidRPr="00F92A10">
        <w:rPr>
          <w:bCs/>
          <w:sz w:val="23"/>
          <w:szCs w:val="23"/>
        </w:rPr>
        <w:t>reador</w:t>
      </w:r>
      <w:r>
        <w:rPr>
          <w:bCs/>
          <w:sz w:val="23"/>
          <w:szCs w:val="23"/>
        </w:rPr>
        <w:t>,</w:t>
      </w:r>
      <w:r w:rsidRPr="00F92A10">
        <w:rPr>
          <w:bCs/>
          <w:sz w:val="23"/>
          <w:szCs w:val="23"/>
        </w:rPr>
        <w:t xml:space="preserve"> solicitando </w:t>
      </w:r>
      <w:r>
        <w:rPr>
          <w:bCs/>
          <w:sz w:val="23"/>
          <w:szCs w:val="23"/>
        </w:rPr>
        <w:t xml:space="preserve">o retorno do </w:t>
      </w:r>
      <w:r>
        <w:rPr>
          <w:sz w:val="23"/>
          <w:szCs w:val="23"/>
        </w:rPr>
        <w:t>Núcleo Comunitário no Conjunto Habitacional dos Trabalhadores, na Rua Norberto Nunes do Amaral, nº 168, (foto anexa);</w:t>
      </w:r>
    </w:p>
    <w:p w:rsidR="00D14FCC" w:rsidRPr="00F92A10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</w:p>
    <w:p w:rsidR="00D14FCC" w:rsidRDefault="00D14FCC" w:rsidP="00556A2C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Considerando-se</w:t>
      </w:r>
      <w:r w:rsidRPr="00F92A10">
        <w:rPr>
          <w:bCs/>
          <w:sz w:val="23"/>
          <w:szCs w:val="23"/>
        </w:rPr>
        <w:t xml:space="preserve"> que, esse bairro possui centenas de famílias, </w:t>
      </w:r>
      <w:r>
        <w:rPr>
          <w:bCs/>
          <w:sz w:val="23"/>
          <w:szCs w:val="23"/>
        </w:rPr>
        <w:t>as quais</w:t>
      </w:r>
      <w:r w:rsidRPr="00F92A10">
        <w:rPr>
          <w:bCs/>
          <w:sz w:val="23"/>
          <w:szCs w:val="23"/>
        </w:rPr>
        <w:t xml:space="preserve"> se beneficiar</w:t>
      </w:r>
      <w:r>
        <w:rPr>
          <w:bCs/>
          <w:sz w:val="23"/>
          <w:szCs w:val="23"/>
        </w:rPr>
        <w:t>i</w:t>
      </w:r>
      <w:r w:rsidRPr="00F92A10">
        <w:rPr>
          <w:bCs/>
          <w:sz w:val="23"/>
          <w:szCs w:val="23"/>
        </w:rPr>
        <w:t>am com</w:t>
      </w:r>
      <w:r>
        <w:rPr>
          <w:bCs/>
          <w:sz w:val="23"/>
          <w:szCs w:val="23"/>
        </w:rPr>
        <w:t xml:space="preserve"> o </w:t>
      </w:r>
      <w:r>
        <w:rPr>
          <w:sz w:val="23"/>
          <w:szCs w:val="23"/>
        </w:rPr>
        <w:t>Núcleo Comunitário;</w:t>
      </w:r>
    </w:p>
    <w:p w:rsidR="00D14FCC" w:rsidRPr="00F92A10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Cs/>
          <w:sz w:val="23"/>
          <w:szCs w:val="23"/>
        </w:rPr>
        <w:t xml:space="preserve"> </w:t>
      </w:r>
    </w:p>
    <w:p w:rsidR="00D14FCC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 xml:space="preserve">que, </w:t>
      </w:r>
      <w:r>
        <w:rPr>
          <w:bCs/>
          <w:sz w:val="23"/>
          <w:szCs w:val="23"/>
        </w:rPr>
        <w:t>no Núcleo poderia ser oferecidos cursos para beneficiar os moradores, bem como dar encaminhamento profissional aos adolescentes, como também aos pais e mães das famílias que lá residem, e</w:t>
      </w:r>
    </w:p>
    <w:p w:rsidR="00D14FCC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</w:p>
    <w:p w:rsidR="00D14FCC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>que</w:t>
      </w:r>
      <w:r>
        <w:rPr>
          <w:bCs/>
          <w:sz w:val="23"/>
          <w:szCs w:val="23"/>
        </w:rPr>
        <w:t>, hoje, o local se encontra deteriorado, além de servir de esconderijo para usuários de droga e marginais,</w:t>
      </w:r>
    </w:p>
    <w:p w:rsidR="00D14FCC" w:rsidRPr="00F92A10" w:rsidRDefault="00D14FCC" w:rsidP="00556A2C">
      <w:pPr>
        <w:pStyle w:val="Recuodecorpodetexto"/>
        <w:ind w:left="0" w:firstLine="1440"/>
        <w:rPr>
          <w:bCs/>
          <w:sz w:val="23"/>
          <w:szCs w:val="23"/>
        </w:rPr>
      </w:pPr>
    </w:p>
    <w:p w:rsidR="00D14FCC" w:rsidRPr="00F92A10" w:rsidRDefault="00D14FCC" w:rsidP="00556A2C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REQUE</w:t>
      </w:r>
      <w:r>
        <w:rPr>
          <w:b/>
          <w:sz w:val="23"/>
          <w:szCs w:val="23"/>
        </w:rPr>
        <w:t>I</w:t>
      </w:r>
      <w:r w:rsidRPr="00F92A10">
        <w:rPr>
          <w:b/>
          <w:sz w:val="23"/>
          <w:szCs w:val="23"/>
        </w:rPr>
        <w:t>RO</w:t>
      </w:r>
      <w:r w:rsidRPr="00F92A10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D14FCC" w:rsidRPr="00F92A10" w:rsidRDefault="00D14FCC" w:rsidP="00556A2C">
      <w:pPr>
        <w:pStyle w:val="Recuodecorpodetexto"/>
        <w:ind w:left="0" w:firstLine="1440"/>
        <w:rPr>
          <w:sz w:val="23"/>
          <w:szCs w:val="23"/>
        </w:rPr>
      </w:pPr>
    </w:p>
    <w:p w:rsidR="00D14FCC" w:rsidRDefault="00D14FCC" w:rsidP="00556A2C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Qual a possibilidade de retornar o Núcleo Comunitário no Conjunto Habitacional dos Trabalhadores, uma vez que já existiu, e segundo moradores, com muito sucesso?</w:t>
      </w:r>
    </w:p>
    <w:p w:rsidR="00D14FCC" w:rsidRPr="00F92A10" w:rsidRDefault="00D14FCC" w:rsidP="00556A2C">
      <w:pPr>
        <w:pStyle w:val="Recuodecorpodetexto"/>
        <w:ind w:left="0" w:firstLine="1440"/>
        <w:rPr>
          <w:sz w:val="23"/>
          <w:szCs w:val="23"/>
        </w:rPr>
      </w:pPr>
    </w:p>
    <w:p w:rsidR="00D14FCC" w:rsidRDefault="00D14FCC" w:rsidP="00556A2C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</w:t>
      </w:r>
      <w:r w:rsidRPr="00F92A10">
        <w:rPr>
          <w:sz w:val="23"/>
          <w:szCs w:val="23"/>
        </w:rPr>
        <w:t xml:space="preserve"> – Caso </w:t>
      </w:r>
      <w:r>
        <w:rPr>
          <w:sz w:val="23"/>
          <w:szCs w:val="23"/>
        </w:rPr>
        <w:t xml:space="preserve">seja reaberto, qual a possibilidade de ser oferecidos cursos como: Elétrica, Bordado, Manicure e Pedicure, Corte de cabelo, Corte e Costura, entre outros que acharem conveniente? </w:t>
      </w:r>
    </w:p>
    <w:p w:rsidR="00D14FCC" w:rsidRPr="00F92A10" w:rsidRDefault="00D14FCC" w:rsidP="00556A2C">
      <w:pPr>
        <w:ind w:firstLine="70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D14FCC" w:rsidRPr="00F92A10" w:rsidRDefault="00D14FCC" w:rsidP="00556A2C">
      <w:pPr>
        <w:ind w:firstLine="141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05 de março</w:t>
      </w:r>
      <w:r w:rsidRPr="00F92A10">
        <w:rPr>
          <w:rFonts w:ascii="Bookman Old Style" w:hAnsi="Bookman Old Style"/>
          <w:sz w:val="23"/>
          <w:szCs w:val="23"/>
        </w:rPr>
        <w:t xml:space="preserve"> de 2009.</w:t>
      </w:r>
    </w:p>
    <w:p w:rsidR="00D14FCC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D14FCC" w:rsidRDefault="00D14FCC" w:rsidP="00556A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14FCC" w:rsidRDefault="00D14FCC" w:rsidP="00556A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14FCC" w:rsidRPr="00F76A7D" w:rsidRDefault="00D14FCC" w:rsidP="00556A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D14FCC" w:rsidRDefault="00D14FCC" w:rsidP="00556A2C">
      <w:pPr>
        <w:pStyle w:val="Ttulo"/>
        <w:rPr>
          <w:sz w:val="23"/>
          <w:szCs w:val="23"/>
        </w:rPr>
      </w:pPr>
    </w:p>
    <w:p w:rsidR="00D14FCC" w:rsidRDefault="00D14FCC" w:rsidP="00556A2C">
      <w:pPr>
        <w:pStyle w:val="Ttulo"/>
        <w:rPr>
          <w:sz w:val="23"/>
          <w:szCs w:val="23"/>
        </w:rPr>
      </w:pPr>
    </w:p>
    <w:p w:rsidR="00D14FCC" w:rsidRPr="00F92A10" w:rsidRDefault="00D14FCC" w:rsidP="00556A2C">
      <w:pPr>
        <w:pStyle w:val="Ttulo"/>
        <w:rPr>
          <w:sz w:val="23"/>
          <w:szCs w:val="23"/>
        </w:rPr>
      </w:pPr>
      <w:r w:rsidRPr="00F92A10">
        <w:rPr>
          <w:sz w:val="23"/>
          <w:szCs w:val="23"/>
        </w:rPr>
        <w:t>REQUERIMENTO Nº</w:t>
      </w:r>
      <w:r>
        <w:rPr>
          <w:sz w:val="23"/>
          <w:szCs w:val="23"/>
        </w:rPr>
        <w:t xml:space="preserve"> 540</w:t>
      </w:r>
      <w:r w:rsidRPr="00F92A10">
        <w:rPr>
          <w:sz w:val="23"/>
          <w:szCs w:val="23"/>
        </w:rPr>
        <w:t>/09</w:t>
      </w:r>
    </w:p>
    <w:p w:rsidR="00D14FCC" w:rsidRPr="00F92A10" w:rsidRDefault="00D14FCC" w:rsidP="00556A2C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D14FCC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D14FCC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D14FCC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tbl>
      <w:tblPr>
        <w:tblStyle w:val="Tabelacomgrade"/>
        <w:tblW w:w="9506" w:type="dxa"/>
        <w:jc w:val="center"/>
        <w:tblLook w:val="01E0" w:firstRow="1" w:lastRow="1" w:firstColumn="1" w:lastColumn="1" w:noHBand="0" w:noVBand="0"/>
      </w:tblPr>
      <w:tblGrid>
        <w:gridCol w:w="4753"/>
        <w:gridCol w:w="4753"/>
      </w:tblGrid>
      <w:tr w:rsidR="00D14FCC">
        <w:trPr>
          <w:jc w:val="center"/>
        </w:trPr>
        <w:tc>
          <w:tcPr>
            <w:tcW w:w="4753" w:type="dxa"/>
          </w:tcPr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D14FCC" w:rsidRPr="00E356B4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E356B4">
              <w:rPr>
                <w:rFonts w:ascii="Bookman Old Style" w:hAnsi="Bookman Old Style"/>
                <w:sz w:val="23"/>
                <w:szCs w:val="23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pt;height:170pt">
                  <v:imagedata r:id="rId6" o:title="DSC00970"/>
                </v:shape>
              </w:pict>
            </w:r>
          </w:p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753" w:type="dxa"/>
          </w:tcPr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D14FCC" w:rsidRPr="00E356B4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E356B4">
              <w:rPr>
                <w:rFonts w:ascii="Bookman Old Style" w:hAnsi="Bookman Old Style"/>
                <w:sz w:val="23"/>
                <w:szCs w:val="23"/>
              </w:rPr>
              <w:pict>
                <v:shape id="_x0000_i1026" type="#_x0000_t75" style="width:227pt;height:170pt">
                  <v:imagedata r:id="rId7" o:title="DSC00972"/>
                </v:shape>
              </w:pict>
            </w:r>
          </w:p>
        </w:tc>
      </w:tr>
      <w:tr w:rsidR="00D14FCC" w:rsidRPr="00E356B4">
        <w:trPr>
          <w:jc w:val="center"/>
        </w:trPr>
        <w:tc>
          <w:tcPr>
            <w:tcW w:w="9506" w:type="dxa"/>
            <w:gridSpan w:val="2"/>
          </w:tcPr>
          <w:p w:rsidR="00D14FCC" w:rsidRDefault="00D14FCC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14FCC" w:rsidRDefault="00D14FCC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E356B4">
              <w:rPr>
                <w:rFonts w:ascii="Baskerville Old Face" w:hAnsi="Baskerville Old Face"/>
                <w:sz w:val="24"/>
                <w:szCs w:val="24"/>
              </w:rPr>
              <w:t>“Quanto à possibilidade de informações referente ao Núcleo Comunitário Conjunto Habitacional dos Trabalhadores, na Rua Norberto Nunes do Amaral, 168 no Bairro Conjunto Habitacional dos Trabalhadores”.</w:t>
            </w:r>
          </w:p>
          <w:p w:rsidR="00D14FCC" w:rsidRPr="00E356B4" w:rsidRDefault="00D14FCC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14FCC">
        <w:trPr>
          <w:jc w:val="center"/>
        </w:trPr>
        <w:tc>
          <w:tcPr>
            <w:tcW w:w="4753" w:type="dxa"/>
          </w:tcPr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D14FCC" w:rsidRPr="00E356B4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E356B4">
              <w:rPr>
                <w:rFonts w:ascii="Bookman Old Style" w:hAnsi="Bookman Old Style"/>
                <w:sz w:val="23"/>
                <w:szCs w:val="23"/>
              </w:rPr>
              <w:pict>
                <v:shape id="_x0000_i1027" type="#_x0000_t75" style="width:227pt;height:170pt">
                  <v:imagedata r:id="rId8" o:title="DSC00969"/>
                </v:shape>
              </w:pict>
            </w:r>
          </w:p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753" w:type="dxa"/>
          </w:tcPr>
          <w:p w:rsidR="00D14FCC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D14FCC" w:rsidRPr="00E356B4" w:rsidRDefault="00D14FCC" w:rsidP="00556A2C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E356B4">
              <w:rPr>
                <w:rFonts w:ascii="Bookman Old Style" w:hAnsi="Bookman Old Style"/>
                <w:sz w:val="23"/>
                <w:szCs w:val="23"/>
              </w:rPr>
              <w:pict>
                <v:shape id="_x0000_i1028" type="#_x0000_t75" style="width:227pt;height:170pt">
                  <v:imagedata r:id="rId9" o:title="DSC00971"/>
                </v:shape>
              </w:pict>
            </w:r>
          </w:p>
        </w:tc>
      </w:tr>
    </w:tbl>
    <w:p w:rsidR="00D14FCC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D14FCC" w:rsidRPr="00F92A10" w:rsidRDefault="00D14FCC" w:rsidP="00556A2C">
      <w:pPr>
        <w:ind w:firstLine="708"/>
        <w:jc w:val="center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05/03/2009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2C" w:rsidRDefault="00556A2C">
      <w:r>
        <w:separator/>
      </w:r>
    </w:p>
  </w:endnote>
  <w:endnote w:type="continuationSeparator" w:id="0">
    <w:p w:rsidR="00556A2C" w:rsidRDefault="0055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2C" w:rsidRDefault="00556A2C">
      <w:r>
        <w:separator/>
      </w:r>
    </w:p>
  </w:footnote>
  <w:footnote w:type="continuationSeparator" w:id="0">
    <w:p w:rsidR="00556A2C" w:rsidRDefault="00556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767E"/>
    <w:rsid w:val="003D3AA8"/>
    <w:rsid w:val="004C67DE"/>
    <w:rsid w:val="00556A2C"/>
    <w:rsid w:val="009F196D"/>
    <w:rsid w:val="00A9035B"/>
    <w:rsid w:val="00CD613B"/>
    <w:rsid w:val="00D1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14FC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14FCC"/>
    <w:pPr>
      <w:ind w:left="4680"/>
      <w:jc w:val="both"/>
    </w:pPr>
    <w:rPr>
      <w:rFonts w:ascii="Bookman Old Style" w:hAnsi="Bookman Old Style"/>
      <w:sz w:val="24"/>
      <w:szCs w:val="28"/>
    </w:rPr>
  </w:style>
  <w:style w:type="table" w:styleId="Tabelacomgrade">
    <w:name w:val="Table Grid"/>
    <w:basedOn w:val="Tabelanormal"/>
    <w:rsid w:val="00D14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