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BB3" w:rsidRDefault="00443BB3" w:rsidP="00FB2FB9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659/09</w:t>
      </w:r>
    </w:p>
    <w:p w:rsidR="00443BB3" w:rsidRDefault="00443BB3" w:rsidP="00FB2FB9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443BB3" w:rsidRDefault="00443BB3" w:rsidP="00FB2FB9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443BB3" w:rsidRDefault="00443BB3" w:rsidP="00FB2FB9">
      <w:pPr>
        <w:pStyle w:val="NormalWeb"/>
        <w:ind w:left="4248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 xml:space="preserve">Quanto à possibilidade de melhorias da Rua Theodoro Bataglia, nas proximidades do número 555, no bairro Santa Alice, referente ao escoamento das águas de chuvas que invadem as chácaras, destruindo os muros e a ruas”. </w:t>
      </w:r>
    </w:p>
    <w:p w:rsidR="00443BB3" w:rsidRDefault="00443BB3" w:rsidP="00FB2FB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43BB3" w:rsidRDefault="00443BB3" w:rsidP="00FB2FB9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diversos munícipes procuraram por este vereador solicitando por uma providência quanto </w:t>
      </w:r>
      <w:r w:rsidRPr="001B4229">
        <w:rPr>
          <w:rFonts w:ascii="Bookman Old Style" w:hAnsi="Bookman Old Style"/>
          <w:sz w:val="24"/>
          <w:szCs w:val="24"/>
        </w:rPr>
        <w:t>à possibilidade de melhorias da Rua Theodoro Bataglia nas proximidades do numero 555 no bairro Santa Alice</w:t>
      </w:r>
      <w:r>
        <w:rPr>
          <w:rFonts w:ascii="Bookman Old Style" w:hAnsi="Bookman Old Style"/>
          <w:sz w:val="24"/>
          <w:szCs w:val="24"/>
        </w:rPr>
        <w:t xml:space="preserve">, referente ao </w:t>
      </w:r>
      <w:r w:rsidRPr="001B4229">
        <w:rPr>
          <w:rFonts w:ascii="Bookman Old Style" w:hAnsi="Bookman Old Style"/>
          <w:sz w:val="24"/>
          <w:szCs w:val="24"/>
        </w:rPr>
        <w:t>escoamento das águas de chuvas que invadem as chácaras destruindo os muros e a ruas</w:t>
      </w:r>
      <w:r>
        <w:rPr>
          <w:rFonts w:ascii="Bookman Old Style" w:hAnsi="Bookman Old Style"/>
          <w:sz w:val="24"/>
          <w:szCs w:val="24"/>
        </w:rPr>
        <w:t>, (fotos anexas)</w:t>
      </w:r>
    </w:p>
    <w:p w:rsidR="00443BB3" w:rsidRDefault="00443BB3" w:rsidP="00FB2FB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43BB3" w:rsidRDefault="00443BB3" w:rsidP="00FB2FB9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443BB3" w:rsidRDefault="00443BB3" w:rsidP="00FB2FB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43BB3" w:rsidRDefault="00443BB3" w:rsidP="00FB2FB9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</w:t>
      </w:r>
      <w:r w:rsidRPr="001B4229">
        <w:rPr>
          <w:rFonts w:ascii="Bookman Old Style" w:hAnsi="Bookman Old Style"/>
          <w:sz w:val="24"/>
          <w:szCs w:val="24"/>
        </w:rPr>
        <w:t xml:space="preserve">à possibilidade de melhorias da Rua Theodoro Bataglia nas proximidades do numero 555 no bairro Santa Alice, </w:t>
      </w:r>
      <w:r>
        <w:rPr>
          <w:rFonts w:ascii="Bookman Old Style" w:hAnsi="Bookman Old Style"/>
          <w:sz w:val="24"/>
          <w:szCs w:val="24"/>
        </w:rPr>
        <w:t>referente</w:t>
      </w:r>
      <w:r w:rsidRPr="001B4229">
        <w:rPr>
          <w:rFonts w:ascii="Bookman Old Style" w:hAnsi="Bookman Old Style"/>
          <w:sz w:val="24"/>
          <w:szCs w:val="24"/>
        </w:rPr>
        <w:t xml:space="preserve"> ao escoamento das águas de chuvas que invadem as chácaras destruindo os muros e a ruas</w:t>
      </w:r>
      <w:r>
        <w:rPr>
          <w:rFonts w:ascii="Bookman Old Style" w:hAnsi="Bookman Old Style"/>
          <w:sz w:val="24"/>
          <w:szCs w:val="24"/>
        </w:rPr>
        <w:t>.</w:t>
      </w:r>
    </w:p>
    <w:p w:rsidR="00443BB3" w:rsidRDefault="00443BB3" w:rsidP="00FB2FB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43BB3" w:rsidRDefault="00443BB3" w:rsidP="00FB2FB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43BB3" w:rsidRDefault="00443BB3" w:rsidP="00FB2FB9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443BB3" w:rsidRDefault="00443BB3" w:rsidP="00FB2FB9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18 de março de 2009.</w:t>
      </w:r>
    </w:p>
    <w:p w:rsidR="00443BB3" w:rsidRDefault="00443BB3" w:rsidP="00FB2FB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43BB3" w:rsidRDefault="00443BB3" w:rsidP="00FB2FB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43BB3" w:rsidRDefault="00443BB3" w:rsidP="00FB2FB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43BB3" w:rsidRDefault="00443BB3" w:rsidP="00FB2FB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443BB3" w:rsidRDefault="00443BB3" w:rsidP="00FB2FB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443BB3" w:rsidRDefault="00443BB3" w:rsidP="00FB2FB9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        -Vereador- </w:t>
      </w:r>
    </w:p>
    <w:p w:rsidR="00443BB3" w:rsidRDefault="00443BB3" w:rsidP="00FB2FB9">
      <w:pPr>
        <w:rPr>
          <w:rFonts w:ascii="Bookman Old Style" w:hAnsi="Bookman Old Style"/>
          <w:sz w:val="24"/>
          <w:szCs w:val="24"/>
        </w:rPr>
      </w:pPr>
    </w:p>
    <w:p w:rsidR="00443BB3" w:rsidRDefault="00443BB3" w:rsidP="00FB2FB9">
      <w:pPr>
        <w:rPr>
          <w:rFonts w:ascii="Bookman Old Style" w:hAnsi="Bookman Old Style"/>
          <w:sz w:val="24"/>
          <w:szCs w:val="24"/>
        </w:rPr>
      </w:pPr>
    </w:p>
    <w:p w:rsidR="00443BB3" w:rsidRDefault="00443BB3" w:rsidP="00FB2FB9">
      <w:pPr>
        <w:rPr>
          <w:rFonts w:ascii="Bookman Old Style" w:hAnsi="Bookman Old Style"/>
          <w:sz w:val="24"/>
          <w:szCs w:val="24"/>
        </w:rPr>
      </w:pPr>
    </w:p>
    <w:p w:rsidR="00443BB3" w:rsidRDefault="00443BB3" w:rsidP="00FB2FB9">
      <w:pPr>
        <w:rPr>
          <w:rFonts w:ascii="Bookman Old Style" w:hAnsi="Bookman Old Style"/>
          <w:sz w:val="24"/>
          <w:szCs w:val="24"/>
        </w:rPr>
      </w:pPr>
    </w:p>
    <w:p w:rsidR="00443BB3" w:rsidRDefault="00443BB3" w:rsidP="00FB2FB9">
      <w:pPr>
        <w:rPr>
          <w:rFonts w:ascii="Bookman Old Style" w:hAnsi="Bookman Old Style"/>
          <w:sz w:val="24"/>
          <w:szCs w:val="24"/>
        </w:rPr>
      </w:pPr>
    </w:p>
    <w:p w:rsidR="00443BB3" w:rsidRDefault="00443BB3" w:rsidP="00FB2FB9">
      <w:pPr>
        <w:pStyle w:val="Ttulo"/>
        <w:rPr>
          <w:szCs w:val="24"/>
        </w:rPr>
      </w:pPr>
      <w:r>
        <w:rPr>
          <w:szCs w:val="24"/>
        </w:rPr>
        <w:lastRenderedPageBreak/>
        <w:t>REQUERIMENTO Nº                            /09</w:t>
      </w:r>
    </w:p>
    <w:p w:rsidR="00443BB3" w:rsidRDefault="00443BB3" w:rsidP="00FB2FB9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443BB3" w:rsidRDefault="00443BB3" w:rsidP="00FB2FB9"/>
    <w:p w:rsidR="00443BB3" w:rsidRDefault="00443BB3" w:rsidP="00FB2FB9"/>
    <w:tbl>
      <w:tblPr>
        <w:tblStyle w:val="Tabelacomgrade"/>
        <w:tblW w:w="10282" w:type="dxa"/>
        <w:jc w:val="center"/>
        <w:tblInd w:w="349" w:type="dxa"/>
        <w:tblLook w:val="01E0" w:firstRow="1" w:lastRow="1" w:firstColumn="1" w:lastColumn="1" w:noHBand="0" w:noVBand="0"/>
      </w:tblPr>
      <w:tblGrid>
        <w:gridCol w:w="5141"/>
        <w:gridCol w:w="5141"/>
      </w:tblGrid>
      <w:tr w:rsidR="00443BB3">
        <w:trPr>
          <w:jc w:val="center"/>
        </w:trPr>
        <w:tc>
          <w:tcPr>
            <w:tcW w:w="5141" w:type="dxa"/>
          </w:tcPr>
          <w:p w:rsidR="00443BB3" w:rsidRDefault="00443BB3" w:rsidP="00FB2FB9"/>
          <w:p w:rsidR="00443BB3" w:rsidRPr="000A78EE" w:rsidRDefault="00443BB3" w:rsidP="00FB2FB9">
            <w:r w:rsidRPr="000A78EE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6pt;height:185pt">
                  <v:imagedata r:id="rId6" o:title="DSC01179"/>
                </v:shape>
              </w:pict>
            </w:r>
          </w:p>
          <w:p w:rsidR="00443BB3" w:rsidRDefault="00443BB3" w:rsidP="00FB2FB9"/>
        </w:tc>
        <w:tc>
          <w:tcPr>
            <w:tcW w:w="5141" w:type="dxa"/>
          </w:tcPr>
          <w:p w:rsidR="00443BB3" w:rsidRDefault="00443BB3" w:rsidP="00FB2FB9"/>
          <w:p w:rsidR="00443BB3" w:rsidRPr="000A78EE" w:rsidRDefault="00443BB3" w:rsidP="00FB2FB9">
            <w:r w:rsidRPr="000A78EE">
              <w:pict>
                <v:shape id="_x0000_i1026" type="#_x0000_t75" style="width:246pt;height:185pt">
                  <v:imagedata r:id="rId7" o:title="DSC01182"/>
                </v:shape>
              </w:pict>
            </w:r>
          </w:p>
        </w:tc>
      </w:tr>
      <w:tr w:rsidR="00443BB3">
        <w:trPr>
          <w:jc w:val="center"/>
        </w:trPr>
        <w:tc>
          <w:tcPr>
            <w:tcW w:w="10282" w:type="dxa"/>
            <w:gridSpan w:val="2"/>
          </w:tcPr>
          <w:p w:rsidR="00443BB3" w:rsidRPr="001C629C" w:rsidRDefault="00443BB3" w:rsidP="00FB2FB9">
            <w:pPr>
              <w:jc w:val="center"/>
              <w:rPr>
                <w:sz w:val="24"/>
                <w:szCs w:val="24"/>
              </w:rPr>
            </w:pPr>
          </w:p>
          <w:p w:rsidR="00443BB3" w:rsidRPr="001C629C" w:rsidRDefault="00443BB3" w:rsidP="00FB2FB9">
            <w:pPr>
              <w:jc w:val="center"/>
              <w:rPr>
                <w:sz w:val="24"/>
                <w:szCs w:val="24"/>
              </w:rPr>
            </w:pPr>
            <w:r w:rsidRPr="001C629C">
              <w:rPr>
                <w:sz w:val="24"/>
                <w:szCs w:val="24"/>
              </w:rPr>
              <w:t>“</w:t>
            </w:r>
            <w:r w:rsidRPr="00E00BF4">
              <w:rPr>
                <w:rFonts w:ascii="Bookman Old Style" w:hAnsi="Bookman Old Style"/>
                <w:sz w:val="24"/>
                <w:szCs w:val="24"/>
              </w:rPr>
              <w:t>Quanto à possibilidade de melhorias da Rua Theodoro Bataglia, nas proximidades do número 555, no bairro Santa Alice, referente ao escoamento das águas de chuvas que invadem as chácaras, destruindo os muros e a ruas</w:t>
            </w:r>
            <w:r w:rsidRPr="001C629C">
              <w:rPr>
                <w:rFonts w:ascii="Bookman Old Style" w:hAnsi="Bookman Old Style"/>
                <w:sz w:val="24"/>
                <w:szCs w:val="24"/>
              </w:rPr>
              <w:t>”.</w:t>
            </w:r>
          </w:p>
          <w:p w:rsidR="00443BB3" w:rsidRPr="001C629C" w:rsidRDefault="00443BB3" w:rsidP="00FB2FB9">
            <w:pPr>
              <w:jc w:val="center"/>
              <w:rPr>
                <w:sz w:val="24"/>
                <w:szCs w:val="24"/>
              </w:rPr>
            </w:pPr>
          </w:p>
        </w:tc>
      </w:tr>
      <w:tr w:rsidR="00443BB3">
        <w:trPr>
          <w:jc w:val="center"/>
        </w:trPr>
        <w:tc>
          <w:tcPr>
            <w:tcW w:w="10282" w:type="dxa"/>
            <w:gridSpan w:val="2"/>
          </w:tcPr>
          <w:p w:rsidR="00443BB3" w:rsidRDefault="00443BB3" w:rsidP="00FB2FB9">
            <w:pPr>
              <w:jc w:val="center"/>
            </w:pPr>
          </w:p>
          <w:p w:rsidR="00443BB3" w:rsidRPr="000A78EE" w:rsidRDefault="00443BB3" w:rsidP="00FB2FB9">
            <w:pPr>
              <w:jc w:val="center"/>
            </w:pPr>
            <w:r w:rsidRPr="000A78EE">
              <w:pict>
                <v:shape id="_x0000_i1027" type="#_x0000_t75" style="width:246pt;height:185pt">
                  <v:imagedata r:id="rId8" o:title="DSC01177"/>
                </v:shape>
              </w:pict>
            </w:r>
          </w:p>
          <w:p w:rsidR="00443BB3" w:rsidRDefault="00443BB3" w:rsidP="00FB2FB9">
            <w:pPr>
              <w:jc w:val="center"/>
            </w:pPr>
          </w:p>
          <w:p w:rsidR="00443BB3" w:rsidRPr="000A78EE" w:rsidRDefault="00443BB3" w:rsidP="00FB2FB9">
            <w:pPr>
              <w:jc w:val="center"/>
            </w:pPr>
          </w:p>
        </w:tc>
      </w:tr>
    </w:tbl>
    <w:p w:rsidR="00443BB3" w:rsidRDefault="00443BB3" w:rsidP="00FB2FB9"/>
    <w:p w:rsidR="00443BB3" w:rsidRDefault="00443BB3" w:rsidP="00FB2FB9"/>
    <w:p w:rsidR="00443BB3" w:rsidRPr="001C629C" w:rsidRDefault="00443BB3" w:rsidP="00FB2FB9">
      <w:pPr>
        <w:jc w:val="center"/>
        <w:rPr>
          <w:sz w:val="24"/>
          <w:szCs w:val="24"/>
        </w:rPr>
      </w:pPr>
      <w:r w:rsidRPr="001C629C">
        <w:rPr>
          <w:sz w:val="24"/>
          <w:szCs w:val="24"/>
        </w:rPr>
        <w:t>18/3/2009</w:t>
      </w:r>
    </w:p>
    <w:p w:rsidR="009F196D" w:rsidRPr="00CD613B" w:rsidRDefault="009F196D" w:rsidP="00CD613B"/>
    <w:sectPr w:rsidR="009F196D" w:rsidRPr="00CD613B" w:rsidSect="004C67DE">
      <w:headerReference w:type="default" r:id="rId9"/>
      <w:footerReference w:type="default" r:id="rId10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FB9" w:rsidRDefault="00FB2FB9">
      <w:r>
        <w:separator/>
      </w:r>
    </w:p>
  </w:endnote>
  <w:endnote w:type="continuationSeparator" w:id="0">
    <w:p w:rsidR="00FB2FB9" w:rsidRDefault="00FB2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FB9" w:rsidRDefault="00FB2FB9">
      <w:r>
        <w:separator/>
      </w:r>
    </w:p>
  </w:footnote>
  <w:footnote w:type="continuationSeparator" w:id="0">
    <w:p w:rsidR="00FB2FB9" w:rsidRDefault="00FB2F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43BB3"/>
    <w:rsid w:val="004C67DE"/>
    <w:rsid w:val="00994284"/>
    <w:rsid w:val="009F196D"/>
    <w:rsid w:val="00A9035B"/>
    <w:rsid w:val="00CD613B"/>
    <w:rsid w:val="00FB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443BB3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443BB3"/>
    <w:pPr>
      <w:jc w:val="center"/>
    </w:pPr>
    <w:rPr>
      <w:rFonts w:ascii="Bookman Old Style" w:hAnsi="Bookman Old Style"/>
      <w:b/>
      <w:sz w:val="24"/>
      <w:u w:val="single"/>
    </w:rPr>
  </w:style>
  <w:style w:type="table" w:styleId="Tabelacomgrade">
    <w:name w:val="Table Grid"/>
    <w:basedOn w:val="Tabelanormal"/>
    <w:rsid w:val="00443B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1253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