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2A379C">
        <w:rPr>
          <w:rFonts w:ascii="Arial" w:hAnsi="Arial" w:cs="Arial"/>
        </w:rPr>
        <w:t>235</w:t>
      </w:r>
      <w:r w:rsidRPr="00EC2BE0">
        <w:rPr>
          <w:rFonts w:ascii="Arial" w:hAnsi="Arial" w:cs="Arial"/>
        </w:rPr>
        <w:t>/</w:t>
      </w:r>
      <w:r w:rsidR="002A379C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8B583D">
        <w:rPr>
          <w:rFonts w:ascii="Arial" w:hAnsi="Arial" w:cs="Arial"/>
          <w:sz w:val="24"/>
          <w:szCs w:val="24"/>
        </w:rPr>
        <w:t>5441</w:t>
      </w:r>
      <w:r w:rsidR="00590E84">
        <w:rPr>
          <w:rFonts w:ascii="Arial" w:hAnsi="Arial" w:cs="Arial"/>
          <w:sz w:val="24"/>
          <w:szCs w:val="24"/>
        </w:rPr>
        <w:t>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8B583D">
        <w:rPr>
          <w:rFonts w:ascii="Arial" w:hAnsi="Arial" w:cs="Arial"/>
          <w:sz w:val="24"/>
          <w:szCs w:val="24"/>
        </w:rPr>
        <w:t>João Pedroso, próximo a ponte da Vila Lola</w:t>
      </w:r>
      <w:r w:rsidR="008257BC">
        <w:rPr>
          <w:rFonts w:ascii="Arial" w:hAnsi="Arial" w:cs="Arial"/>
          <w:sz w:val="24"/>
          <w:szCs w:val="24"/>
        </w:rPr>
        <w:t xml:space="preserve">, </w:t>
      </w:r>
      <w:r w:rsidR="00590E84">
        <w:rPr>
          <w:rFonts w:ascii="Arial" w:hAnsi="Arial" w:cs="Arial"/>
          <w:sz w:val="24"/>
          <w:szCs w:val="24"/>
        </w:rPr>
        <w:t>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A379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A379C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53E4F"/>
    <w:rsid w:val="00880E57"/>
    <w:rsid w:val="0088268B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7BA23-C2E8-4627-8878-99846584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70</cp:revision>
  <cp:lastPrinted>2014-02-24T16:52:00Z</cp:lastPrinted>
  <dcterms:created xsi:type="dcterms:W3CDTF">2014-01-16T16:36:00Z</dcterms:created>
  <dcterms:modified xsi:type="dcterms:W3CDTF">2014-03-07T17:16:00Z</dcterms:modified>
</cp:coreProperties>
</file>