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7A" w:rsidRPr="008840CC" w:rsidRDefault="00280D7A" w:rsidP="00CC65B8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8840CC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89, DE 23 DE JUNHO DE 2.010</w:t>
      </w:r>
    </w:p>
    <w:p w:rsidR="00280D7A" w:rsidRDefault="00280D7A" w:rsidP="00CC65B8">
      <w:pPr>
        <w:jc w:val="both"/>
        <w:rPr>
          <w:rFonts w:ascii="Arial" w:hAnsi="Arial" w:cs="Arial"/>
          <w:color w:val="002060"/>
          <w:sz w:val="20"/>
          <w:szCs w:val="20"/>
        </w:rPr>
      </w:pPr>
    </w:p>
    <w:p w:rsidR="00280D7A" w:rsidRDefault="00280D7A" w:rsidP="008840CC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ia</w:t>
      </w:r>
      <w:r w:rsidRPr="00290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280D7A" w:rsidRDefault="00280D7A" w:rsidP="008840C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280D7A" w:rsidRDefault="00280D7A" w:rsidP="00CC65B8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280D7A" w:rsidRPr="008840CC" w:rsidRDefault="00280D7A" w:rsidP="00CC65B8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8840CC">
        <w:rPr>
          <w:rFonts w:ascii="Arial" w:hAnsi="Arial" w:cs="Arial"/>
          <w:color w:val="800000"/>
          <w:sz w:val="20"/>
          <w:szCs w:val="20"/>
        </w:rPr>
        <w:t xml:space="preserve">“Altera o art. 7º e os Anexos I, III e VI e acrescenta parágrafo único ao artigo 34, todos da Lei Complementar Municipal nº 66 de 23 de </w:t>
      </w:r>
      <w:r w:rsidR="00D468B8">
        <w:rPr>
          <w:rFonts w:ascii="Arial" w:hAnsi="Arial" w:cs="Arial"/>
          <w:color w:val="800000"/>
          <w:sz w:val="20"/>
          <w:szCs w:val="20"/>
        </w:rPr>
        <w:t>de</w:t>
      </w:r>
      <w:r w:rsidRPr="008840CC">
        <w:rPr>
          <w:rFonts w:ascii="Arial" w:hAnsi="Arial" w:cs="Arial"/>
          <w:color w:val="800000"/>
          <w:sz w:val="20"/>
          <w:szCs w:val="20"/>
        </w:rPr>
        <w:t>zembro de 2.009, conforme especifica”.</w:t>
      </w:r>
    </w:p>
    <w:p w:rsidR="00280D7A" w:rsidRDefault="00280D7A" w:rsidP="00CC65B8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 xml:space="preserve">Mario Celso Heins, </w:t>
      </w:r>
      <w:r w:rsidRPr="00FC3023">
        <w:rPr>
          <w:rFonts w:ascii="Arial" w:hAnsi="Arial" w:cs="Arial"/>
          <w:b/>
          <w:sz w:val="20"/>
          <w:szCs w:val="20"/>
        </w:rPr>
        <w:t xml:space="preserve">Prefeito Municipal de Santa Bárbara d’Oeste, </w:t>
      </w:r>
      <w:r w:rsidRPr="00FC3023">
        <w:rPr>
          <w:rFonts w:ascii="Arial" w:hAnsi="Arial" w:cs="Arial"/>
          <w:sz w:val="20"/>
          <w:szCs w:val="20"/>
        </w:rPr>
        <w:t>Estado de São Paulo</w:t>
      </w:r>
      <w:r w:rsidRPr="00FC3023">
        <w:rPr>
          <w:rFonts w:ascii="Arial" w:hAnsi="Arial" w:cs="Arial"/>
          <w:b/>
          <w:sz w:val="20"/>
          <w:szCs w:val="20"/>
        </w:rPr>
        <w:t xml:space="preserve">, </w:t>
      </w:r>
      <w:r w:rsidRPr="00FC3023">
        <w:rPr>
          <w:rFonts w:ascii="Arial" w:hAnsi="Arial" w:cs="Arial"/>
          <w:sz w:val="20"/>
          <w:szCs w:val="20"/>
        </w:rPr>
        <w:t>no uso</w:t>
      </w:r>
      <w:r w:rsidR="00D468B8">
        <w:rPr>
          <w:rFonts w:ascii="Arial" w:hAnsi="Arial" w:cs="Arial"/>
          <w:sz w:val="20"/>
          <w:szCs w:val="20"/>
        </w:rPr>
        <w:t xml:space="preserve"> </w:t>
      </w:r>
      <w:r w:rsidRPr="00FC3023">
        <w:rPr>
          <w:rFonts w:ascii="Arial" w:hAnsi="Arial" w:cs="Arial"/>
          <w:sz w:val="20"/>
          <w:szCs w:val="20"/>
        </w:rPr>
        <w:t>das atribuições que lhe são conferidas por Lei, faz saber que a Câmara Municipal aprovou e ele sanciona e promulga a seguinte Lei Complementar: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1"/>
      <w:bookmarkEnd w:id="1"/>
      <w:r w:rsidRPr="00FC3023">
        <w:rPr>
          <w:rFonts w:ascii="Arial" w:hAnsi="Arial" w:cs="Arial"/>
          <w:sz w:val="20"/>
          <w:szCs w:val="20"/>
        </w:rPr>
        <w:t xml:space="preserve">Art. 1º  O art. 7º da </w:t>
      </w:r>
      <w:hyperlink r:id="rId7" w:anchor="art7" w:history="1">
        <w:r w:rsidR="007A162E">
          <w:rPr>
            <w:rStyle w:val="Hyperlink"/>
            <w:rFonts w:ascii="Arial" w:hAnsi="Arial" w:cs="Arial"/>
            <w:sz w:val="20"/>
            <w:szCs w:val="20"/>
          </w:rPr>
          <w:t>Lei Complementar</w:t>
        </w:r>
        <w:r w:rsidRPr="009F0157">
          <w:rPr>
            <w:rStyle w:val="Hyperlink"/>
            <w:rFonts w:ascii="Arial" w:hAnsi="Arial" w:cs="Arial"/>
            <w:sz w:val="20"/>
            <w:szCs w:val="20"/>
          </w:rPr>
          <w:t xml:space="preserve"> nº 66 de 23 de </w:t>
        </w:r>
        <w:r w:rsidR="00D468B8" w:rsidRPr="009F0157">
          <w:rPr>
            <w:rStyle w:val="Hyperlink"/>
            <w:rFonts w:ascii="Arial" w:hAnsi="Arial" w:cs="Arial"/>
            <w:sz w:val="20"/>
            <w:szCs w:val="20"/>
          </w:rPr>
          <w:t>de</w:t>
        </w:r>
        <w:r w:rsidRPr="009F0157">
          <w:rPr>
            <w:rStyle w:val="Hyperlink"/>
            <w:rFonts w:ascii="Arial" w:hAnsi="Arial" w:cs="Arial"/>
            <w:sz w:val="20"/>
            <w:szCs w:val="20"/>
          </w:rPr>
          <w:t>zembro de 2.009</w:t>
        </w:r>
      </w:hyperlink>
      <w:r w:rsidRPr="00FC3023">
        <w:rPr>
          <w:rFonts w:ascii="Arial" w:hAnsi="Arial" w:cs="Arial"/>
          <w:sz w:val="20"/>
          <w:szCs w:val="20"/>
        </w:rPr>
        <w:t xml:space="preserve">, alterado pela </w:t>
      </w:r>
      <w:hyperlink r:id="rId8" w:tgtFrame="_blank" w:history="1">
        <w:r w:rsidRPr="007A162E">
          <w:rPr>
            <w:rStyle w:val="Hyperlink"/>
            <w:rFonts w:ascii="Arial" w:hAnsi="Arial" w:cs="Arial"/>
            <w:sz w:val="20"/>
            <w:szCs w:val="20"/>
          </w:rPr>
          <w:t>Lei Complementar nº 80 de 9 de Abril de 2.010</w:t>
        </w:r>
      </w:hyperlink>
      <w:r w:rsidRPr="00FC3023">
        <w:rPr>
          <w:rFonts w:ascii="Arial" w:hAnsi="Arial" w:cs="Arial"/>
          <w:sz w:val="20"/>
          <w:szCs w:val="20"/>
        </w:rPr>
        <w:t xml:space="preserve"> passa a vigorar com a seguinte redação:</w:t>
      </w:r>
    </w:p>
    <w:p w:rsidR="00D468B8" w:rsidRDefault="00D468B8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Art. 7º  Ficam criados os adicionais:</w:t>
      </w:r>
    </w:p>
    <w:p w:rsidR="00D468B8" w:rsidRDefault="00D468B8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I – Motoristas de Ambulância: adicional de 20% sobre o salário base, para os motoristas que forem designados para conduzir veículos de urgência e emergência m</w:t>
      </w:r>
      <w:r w:rsidR="00D468B8">
        <w:rPr>
          <w:rFonts w:ascii="Arial" w:hAnsi="Arial" w:cs="Arial"/>
          <w:sz w:val="20"/>
          <w:szCs w:val="20"/>
        </w:rPr>
        <w:t>é</w:t>
      </w:r>
      <w:r w:rsidRPr="00FC3023">
        <w:rPr>
          <w:rFonts w:ascii="Arial" w:hAnsi="Arial" w:cs="Arial"/>
          <w:sz w:val="20"/>
          <w:szCs w:val="20"/>
        </w:rPr>
        <w:t>dica, desde que tenham habilitação adequada e curso específico;</w:t>
      </w:r>
    </w:p>
    <w:p w:rsidR="00D468B8" w:rsidRDefault="00D468B8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II – Motorista Escolar: adicional de 20% sobre o salário base, para os motoristas que forem designados para conduzir veículos de transporte escolar, desde que tenham habilitação adequada e curso específico.</w:t>
      </w:r>
    </w:p>
    <w:p w:rsidR="00D468B8" w:rsidRDefault="00D468B8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III – Motorista de Veículo de Carga: adicional</w:t>
      </w:r>
      <w:r w:rsidR="00D468B8">
        <w:rPr>
          <w:rFonts w:ascii="Arial" w:hAnsi="Arial" w:cs="Arial"/>
          <w:sz w:val="20"/>
          <w:szCs w:val="20"/>
        </w:rPr>
        <w:t xml:space="preserve"> </w:t>
      </w:r>
      <w:r w:rsidRPr="00FC3023">
        <w:rPr>
          <w:rFonts w:ascii="Arial" w:hAnsi="Arial" w:cs="Arial"/>
          <w:sz w:val="20"/>
          <w:szCs w:val="20"/>
        </w:rPr>
        <w:t>de 20%sobre o salário base, para os servidores</w:t>
      </w:r>
      <w:r w:rsidR="00D468B8">
        <w:rPr>
          <w:rFonts w:ascii="Arial" w:hAnsi="Arial" w:cs="Arial"/>
          <w:sz w:val="20"/>
          <w:szCs w:val="20"/>
        </w:rPr>
        <w:t xml:space="preserve"> </w:t>
      </w:r>
      <w:r w:rsidRPr="00FC3023">
        <w:rPr>
          <w:rFonts w:ascii="Arial" w:hAnsi="Arial" w:cs="Arial"/>
          <w:sz w:val="20"/>
          <w:szCs w:val="20"/>
        </w:rPr>
        <w:t>que conduzirem Veículo de Carga, desde que tenham habilitação adequada.</w:t>
      </w:r>
    </w:p>
    <w:p w:rsidR="00D468B8" w:rsidRDefault="00D468B8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Parágrafo único.  Os adicionais criados por este artigo são devidos apenas enquanto o servidor estiver designado para as atividades descritas, inclusive para o pagamento se o servidor perder a designação.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2" w:name="art2"/>
      <w:bookmarkEnd w:id="2"/>
      <w:r w:rsidRPr="00FC3023">
        <w:rPr>
          <w:rFonts w:ascii="Arial" w:hAnsi="Arial" w:cs="Arial"/>
          <w:sz w:val="20"/>
          <w:szCs w:val="20"/>
        </w:rPr>
        <w:t xml:space="preserve">Art. 2º  O Anexo I da </w:t>
      </w:r>
      <w:hyperlink r:id="rId9" w:anchor="aneI" w:history="1">
        <w:r w:rsidR="00C500C5">
          <w:rPr>
            <w:rStyle w:val="Hyperlink"/>
            <w:rFonts w:ascii="Arial" w:hAnsi="Arial" w:cs="Arial"/>
            <w:sz w:val="20"/>
            <w:szCs w:val="20"/>
          </w:rPr>
          <w:t>Lei Complementar</w:t>
        </w:r>
        <w:r w:rsidRPr="004540A6">
          <w:rPr>
            <w:rStyle w:val="Hyperlink"/>
            <w:rFonts w:ascii="Arial" w:hAnsi="Arial" w:cs="Arial"/>
            <w:sz w:val="20"/>
            <w:szCs w:val="20"/>
          </w:rPr>
          <w:t xml:space="preserve"> nº 66 de 23 de </w:t>
        </w:r>
        <w:r w:rsidR="00D468B8" w:rsidRPr="004540A6">
          <w:rPr>
            <w:rStyle w:val="Hyperlink"/>
            <w:rFonts w:ascii="Arial" w:hAnsi="Arial" w:cs="Arial"/>
            <w:sz w:val="20"/>
            <w:szCs w:val="20"/>
          </w:rPr>
          <w:t>de</w:t>
        </w:r>
        <w:r w:rsidRPr="004540A6">
          <w:rPr>
            <w:rStyle w:val="Hyperlink"/>
            <w:rFonts w:ascii="Arial" w:hAnsi="Arial" w:cs="Arial"/>
            <w:sz w:val="20"/>
            <w:szCs w:val="20"/>
          </w:rPr>
          <w:t>zembro de 2.009</w:t>
        </w:r>
      </w:hyperlink>
      <w:r w:rsidRPr="00FC3023">
        <w:rPr>
          <w:rFonts w:ascii="Arial" w:hAnsi="Arial" w:cs="Arial"/>
          <w:sz w:val="20"/>
          <w:szCs w:val="20"/>
        </w:rPr>
        <w:t>, passa a vigorar com a seguinte redação: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468B8" w:rsidRDefault="00280D7A" w:rsidP="00FC3023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ANEXO I</w:t>
      </w:r>
    </w:p>
    <w:p w:rsidR="00280D7A" w:rsidRPr="00FC3023" w:rsidRDefault="00D468B8" w:rsidP="00FC3023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Quadro de empregos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2"/>
        <w:gridCol w:w="950"/>
        <w:gridCol w:w="5293"/>
        <w:gridCol w:w="767"/>
      </w:tblGrid>
      <w:tr w:rsidR="00280D7A" w:rsidRPr="00FC3023">
        <w:tc>
          <w:tcPr>
            <w:tcW w:w="1729" w:type="pct"/>
          </w:tcPr>
          <w:p w:rsidR="00280D7A" w:rsidRPr="00FC3023" w:rsidRDefault="00280D7A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2631" w:type="pct"/>
          </w:tcPr>
          <w:p w:rsidR="00280D7A" w:rsidRPr="00FC3023" w:rsidRDefault="00280D7A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EXIGÊNCIA DE INGRESSO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QTDE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Agente Comunitário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Saúde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Agente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Administração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Agente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Administração Escolar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Agente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Controle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Endemias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Agente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Fiscalização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Trânsito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Agente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Organização Escolar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Agente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Segurança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Agente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Serviços Escolares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Analista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Suporte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Analista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Gestão Municipal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Anali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ta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Políticas Públicas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Analista Programador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Sistemas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Arquiteto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Assistente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Saúde Bucal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Assistente Social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Auxiliar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Enfermagem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Trabalho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Auxiliar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Serviços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Bibliotecário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Biólogo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Cinegrafista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 + Experiência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Ciru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gião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>ntista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Contador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tabs>
                <w:tab w:val="left" w:pos="1403"/>
              </w:tabs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Cozinheiro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Fundamental+ Experiência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Diretor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Teatro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Editor / Coordenador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Imagens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 + Registro Profissional + Experiência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Enfermeiro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Enfermeiro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Psf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Engenheiro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Engenheiro Agrônomo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Engenheiro Ambiental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Engenheiro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Segurança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Trabalho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Farmacêutico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Fiscal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Obras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Nível Técnico + 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 xml:space="preserve">CNH </w:t>
            </w:r>
            <w:r w:rsidRPr="00FC3023">
              <w:rPr>
                <w:rFonts w:ascii="Arial" w:hAnsi="Arial" w:cs="Arial"/>
                <w:sz w:val="20"/>
                <w:szCs w:val="20"/>
              </w:rPr>
              <w:t>“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>A</w:t>
            </w:r>
            <w:r w:rsidRPr="00FC3023">
              <w:rPr>
                <w:rFonts w:ascii="Arial" w:hAnsi="Arial" w:cs="Arial"/>
                <w:sz w:val="20"/>
                <w:szCs w:val="20"/>
              </w:rPr>
              <w:t>” E “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>B</w:t>
            </w:r>
            <w:r w:rsidRPr="00FC3023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Fiscal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Posturas Municipais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Nível Médio + 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 xml:space="preserve">CNH </w:t>
            </w:r>
            <w:r w:rsidRPr="00FC3023">
              <w:rPr>
                <w:rFonts w:ascii="Arial" w:hAnsi="Arial" w:cs="Arial"/>
                <w:sz w:val="20"/>
                <w:szCs w:val="20"/>
              </w:rPr>
              <w:t>“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>A</w:t>
            </w:r>
            <w:r w:rsidRPr="00FC3023">
              <w:rPr>
                <w:rFonts w:ascii="Arial" w:hAnsi="Arial" w:cs="Arial"/>
                <w:sz w:val="20"/>
                <w:szCs w:val="20"/>
              </w:rPr>
              <w:t>” E “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>B</w:t>
            </w:r>
            <w:r w:rsidRPr="00FC3023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Fiscal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Rendas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 xml:space="preserve">CNH </w:t>
            </w:r>
            <w:r w:rsidRPr="00FC3023">
              <w:rPr>
                <w:rFonts w:ascii="Arial" w:hAnsi="Arial" w:cs="Arial"/>
                <w:sz w:val="20"/>
                <w:szCs w:val="20"/>
              </w:rPr>
              <w:t>“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>A</w:t>
            </w:r>
            <w:r w:rsidRPr="00FC3023">
              <w:rPr>
                <w:rFonts w:ascii="Arial" w:hAnsi="Arial" w:cs="Arial"/>
                <w:sz w:val="20"/>
                <w:szCs w:val="20"/>
              </w:rPr>
              <w:t>” E “</w:t>
            </w:r>
            <w:r w:rsidR="00280D7A" w:rsidRPr="00FC3023">
              <w:rPr>
                <w:rFonts w:ascii="Arial" w:hAnsi="Arial" w:cs="Arial"/>
                <w:sz w:val="20"/>
                <w:szCs w:val="20"/>
              </w:rPr>
              <w:t>B</w:t>
            </w:r>
            <w:r w:rsidRPr="00FC3023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Fisioterapeuta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Fonoaudiólogo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Fotógrafo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Guarda-Vidas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Historiador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Jornalista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Locutor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 + Registro Profissional+ Experiência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Mecânico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Manutenção Máquinas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Médico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Médico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Saúde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FC3023">
              <w:rPr>
                <w:rFonts w:ascii="Arial" w:hAnsi="Arial" w:cs="Arial"/>
                <w:sz w:val="20"/>
                <w:szCs w:val="20"/>
              </w:rPr>
              <w:t>a Família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Médico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Urgência E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>ergência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Médico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Trabalho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Meio Oficial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Monitor Cultural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Monitor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Projetos Sociais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Motorista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Nutricionista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Oficial d</w:t>
            </w: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FC3023">
              <w:rPr>
                <w:rFonts w:ascii="Arial" w:hAnsi="Arial" w:cs="Arial"/>
                <w:sz w:val="20"/>
                <w:szCs w:val="20"/>
              </w:rPr>
              <w:t>anutenção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Oper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Máquinas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Operador </w:t>
            </w:r>
            <w:r>
              <w:rPr>
                <w:rFonts w:ascii="Arial" w:hAnsi="Arial" w:cs="Arial"/>
                <w:sz w:val="20"/>
                <w:szCs w:val="20"/>
              </w:rPr>
              <w:t>de S</w:t>
            </w:r>
            <w:r w:rsidRPr="00FC3023">
              <w:rPr>
                <w:rFonts w:ascii="Arial" w:hAnsi="Arial" w:cs="Arial"/>
                <w:sz w:val="20"/>
                <w:szCs w:val="20"/>
              </w:rPr>
              <w:t>om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 + Experiência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Operador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Usina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Asfalto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Operador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Usina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Concreto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Orientador Sócio</w:t>
            </w:r>
            <w:r>
              <w:rPr>
                <w:rFonts w:ascii="Arial" w:hAnsi="Arial" w:cs="Arial"/>
                <w:sz w:val="20"/>
                <w:szCs w:val="20"/>
              </w:rPr>
              <w:t>-E</w:t>
            </w:r>
            <w:r w:rsidRPr="00FC3023">
              <w:rPr>
                <w:rFonts w:ascii="Arial" w:hAnsi="Arial" w:cs="Arial"/>
                <w:sz w:val="20"/>
                <w:szCs w:val="20"/>
              </w:rPr>
              <w:t>ducativo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Pintor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Fachadas, Placas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Sinalização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Procurador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Produtor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T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Professor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Artes Cênicas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Professor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Músicas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Psicólogo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Recepcionista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Serviço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Saúde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Regente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Repórter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Rádio/T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 + Registro Profissional + Experiência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Sepultador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Fundamental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Técnico Agrícola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Imobilização Ortopédica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Instrumentação Cirúrgica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Laboratório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Meio Ambiente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Raios-X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Saúde Bucal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Segura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ça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Trabalho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>sportivo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Edificações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Enfermagem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Farmácia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Informática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em Tu</w:t>
            </w:r>
            <w:r w:rsidRPr="00FC3023">
              <w:rPr>
                <w:rFonts w:ascii="Arial" w:hAnsi="Arial" w:cs="Arial"/>
                <w:sz w:val="20"/>
                <w:szCs w:val="20"/>
              </w:rPr>
              <w:t>rismo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Vigilância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Saúde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Telefonista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Médio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Terapeuta Ocupacional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Topógrafo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Técnico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80D7A" w:rsidRPr="00FC3023">
        <w:tc>
          <w:tcPr>
            <w:tcW w:w="1729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Veterinário</w:t>
            </w:r>
          </w:p>
        </w:tc>
        <w:tc>
          <w:tcPr>
            <w:tcW w:w="344" w:type="pct"/>
          </w:tcPr>
          <w:p w:rsidR="00280D7A" w:rsidRPr="00FC3023" w:rsidRDefault="00280D7A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631" w:type="pct"/>
          </w:tcPr>
          <w:p w:rsidR="00280D7A" w:rsidRPr="00FC3023" w:rsidRDefault="00D468B8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Nível Superior</w:t>
            </w:r>
          </w:p>
        </w:tc>
        <w:tc>
          <w:tcPr>
            <w:tcW w:w="296" w:type="pct"/>
          </w:tcPr>
          <w:p w:rsidR="00280D7A" w:rsidRPr="00FC3023" w:rsidRDefault="00280D7A" w:rsidP="00D468B8">
            <w:pPr>
              <w:ind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3" w:name="art3"/>
      <w:bookmarkEnd w:id="3"/>
      <w:r w:rsidRPr="00FC3023">
        <w:rPr>
          <w:rFonts w:ascii="Arial" w:hAnsi="Arial" w:cs="Arial"/>
          <w:sz w:val="20"/>
          <w:szCs w:val="20"/>
        </w:rPr>
        <w:t xml:space="preserve">Art. 3º  O Anexo III da </w:t>
      </w:r>
      <w:hyperlink r:id="rId10" w:anchor="aneIII" w:history="1">
        <w:r w:rsidR="0012600D">
          <w:rPr>
            <w:rStyle w:val="Hyperlink"/>
            <w:rFonts w:ascii="Arial" w:hAnsi="Arial" w:cs="Arial"/>
            <w:sz w:val="20"/>
            <w:szCs w:val="20"/>
          </w:rPr>
          <w:t>Lei Complementar</w:t>
        </w:r>
        <w:r w:rsidRPr="0015653D">
          <w:rPr>
            <w:rStyle w:val="Hyperlink"/>
            <w:rFonts w:ascii="Arial" w:hAnsi="Arial" w:cs="Arial"/>
            <w:sz w:val="20"/>
            <w:szCs w:val="20"/>
          </w:rPr>
          <w:t xml:space="preserve"> nº 66 de 23 de </w:t>
        </w:r>
        <w:r w:rsidR="00D468B8" w:rsidRPr="0015653D">
          <w:rPr>
            <w:rStyle w:val="Hyperlink"/>
            <w:rFonts w:ascii="Arial" w:hAnsi="Arial" w:cs="Arial"/>
            <w:sz w:val="20"/>
            <w:szCs w:val="20"/>
          </w:rPr>
          <w:t>de</w:t>
        </w:r>
        <w:r w:rsidRPr="0015653D">
          <w:rPr>
            <w:rStyle w:val="Hyperlink"/>
            <w:rFonts w:ascii="Arial" w:hAnsi="Arial" w:cs="Arial"/>
            <w:sz w:val="20"/>
            <w:szCs w:val="20"/>
          </w:rPr>
          <w:t>zembro de 2.009</w:t>
        </w:r>
      </w:hyperlink>
      <w:r w:rsidRPr="00FC3023">
        <w:rPr>
          <w:rFonts w:ascii="Arial" w:hAnsi="Arial" w:cs="Arial"/>
          <w:sz w:val="20"/>
          <w:szCs w:val="20"/>
        </w:rPr>
        <w:t>, passa a vigorar com a seguinte redação: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840CC" w:rsidRDefault="008840CC" w:rsidP="00FC3023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ANEXO III</w:t>
      </w:r>
    </w:p>
    <w:p w:rsidR="00280D7A" w:rsidRPr="00FC3023" w:rsidRDefault="0015653D" w:rsidP="00FC3023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Tabelas Salariais</w:t>
      </w:r>
    </w:p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383"/>
        <w:gridCol w:w="887"/>
        <w:gridCol w:w="888"/>
        <w:gridCol w:w="888"/>
        <w:gridCol w:w="888"/>
        <w:gridCol w:w="888"/>
        <w:gridCol w:w="888"/>
        <w:gridCol w:w="888"/>
        <w:gridCol w:w="888"/>
        <w:gridCol w:w="888"/>
        <w:gridCol w:w="1057"/>
      </w:tblGrid>
      <w:tr w:rsidR="00280D7A" w:rsidRPr="00FC3023">
        <w:tc>
          <w:tcPr>
            <w:tcW w:w="47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476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550,00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577,50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606,38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636,69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668,53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701,95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737,05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779,91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812,60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853,23</w:t>
            </w:r>
          </w:p>
        </w:tc>
      </w:tr>
      <w:tr w:rsidR="00280D7A" w:rsidRPr="00FC3023">
        <w:tc>
          <w:tcPr>
            <w:tcW w:w="476" w:type="pct"/>
            <w:vMerge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605,00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635,25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667,01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700,36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735,38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772,15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810,76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851,30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893,86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938,55</w:t>
            </w:r>
          </w:p>
        </w:tc>
      </w:tr>
      <w:tr w:rsidR="00280D7A" w:rsidRPr="00FC3023">
        <w:tc>
          <w:tcPr>
            <w:tcW w:w="476" w:type="pct"/>
            <w:vMerge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665,50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598,78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733,71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779,40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808,92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849,37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891,83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936,43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983,25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1.032,41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83"/>
        <w:gridCol w:w="842"/>
        <w:gridCol w:w="842"/>
        <w:gridCol w:w="842"/>
        <w:gridCol w:w="842"/>
        <w:gridCol w:w="842"/>
        <w:gridCol w:w="842"/>
        <w:gridCol w:w="1009"/>
        <w:gridCol w:w="1009"/>
        <w:gridCol w:w="1009"/>
        <w:gridCol w:w="1010"/>
      </w:tblGrid>
      <w:tr w:rsidR="00280D7A" w:rsidRPr="00FC3023">
        <w:tc>
          <w:tcPr>
            <w:tcW w:w="45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453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632,94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664,59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697,82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732,71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769,34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807,81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848,20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890,61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935,14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981,90</w:t>
            </w:r>
          </w:p>
        </w:tc>
      </w:tr>
      <w:tr w:rsidR="00280D7A" w:rsidRPr="00FC3023">
        <w:tc>
          <w:tcPr>
            <w:tcW w:w="453" w:type="pct"/>
            <w:vMerge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696,23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731,95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767,60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805,98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846,27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888,60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933,02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979,68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1.028,65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1.080,09</w:t>
            </w:r>
          </w:p>
        </w:tc>
      </w:tr>
      <w:tr w:rsidR="00280D7A" w:rsidRPr="00FC3023">
        <w:tc>
          <w:tcPr>
            <w:tcW w:w="453" w:type="pct"/>
            <w:vMerge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765,66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804,15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844,36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886,59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930,91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977,45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1.028,32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1.077,63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1.131,52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1.186,09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83"/>
        <w:gridCol w:w="828"/>
        <w:gridCol w:w="828"/>
        <w:gridCol w:w="828"/>
        <w:gridCol w:w="828"/>
        <w:gridCol w:w="995"/>
        <w:gridCol w:w="995"/>
        <w:gridCol w:w="995"/>
        <w:gridCol w:w="995"/>
        <w:gridCol w:w="995"/>
        <w:gridCol w:w="995"/>
      </w:tblGrid>
      <w:tr w:rsidR="00FC3023" w:rsidRPr="00FC3023">
        <w:tc>
          <w:tcPr>
            <w:tcW w:w="3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FC3023" w:rsidRPr="00FC3023">
        <w:tc>
          <w:tcPr>
            <w:tcW w:w="344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0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685,69</w:t>
            </w:r>
          </w:p>
        </w:tc>
        <w:tc>
          <w:tcPr>
            <w:tcW w:w="46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719,97</w:t>
            </w:r>
          </w:p>
        </w:tc>
        <w:tc>
          <w:tcPr>
            <w:tcW w:w="30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755,97</w:t>
            </w:r>
          </w:p>
        </w:tc>
        <w:tc>
          <w:tcPr>
            <w:tcW w:w="535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793,77</w:t>
            </w:r>
          </w:p>
        </w:tc>
        <w:tc>
          <w:tcPr>
            <w:tcW w:w="3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833,45</w:t>
            </w:r>
          </w:p>
        </w:tc>
        <w:tc>
          <w:tcPr>
            <w:tcW w:w="57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875,12</w:t>
            </w:r>
          </w:p>
        </w:tc>
        <w:tc>
          <w:tcPr>
            <w:tcW w:w="3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918,88</w:t>
            </w:r>
          </w:p>
        </w:tc>
        <w:tc>
          <w:tcPr>
            <w:tcW w:w="58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964,83</w:t>
            </w:r>
          </w:p>
        </w:tc>
        <w:tc>
          <w:tcPr>
            <w:tcW w:w="3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1.013,07</w:t>
            </w:r>
          </w:p>
        </w:tc>
        <w:tc>
          <w:tcPr>
            <w:tcW w:w="53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1.063,72</w:t>
            </w:r>
          </w:p>
        </w:tc>
      </w:tr>
      <w:tr w:rsidR="00FC3023" w:rsidRPr="00FC3023">
        <w:tc>
          <w:tcPr>
            <w:tcW w:w="344" w:type="pct"/>
            <w:vMerge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30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754,25</w:t>
            </w:r>
          </w:p>
        </w:tc>
        <w:tc>
          <w:tcPr>
            <w:tcW w:w="46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791,97</w:t>
            </w:r>
          </w:p>
        </w:tc>
        <w:tc>
          <w:tcPr>
            <w:tcW w:w="30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831,57</w:t>
            </w:r>
          </w:p>
        </w:tc>
        <w:tc>
          <w:tcPr>
            <w:tcW w:w="535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673,14</w:t>
            </w:r>
          </w:p>
        </w:tc>
        <w:tc>
          <w:tcPr>
            <w:tcW w:w="3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916,90</w:t>
            </w:r>
          </w:p>
        </w:tc>
        <w:tc>
          <w:tcPr>
            <w:tcW w:w="57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982,64</w:t>
            </w:r>
          </w:p>
        </w:tc>
        <w:tc>
          <w:tcPr>
            <w:tcW w:w="3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1.010,77</w:t>
            </w:r>
          </w:p>
        </w:tc>
        <w:tc>
          <w:tcPr>
            <w:tcW w:w="58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1.061,31</w:t>
            </w:r>
          </w:p>
        </w:tc>
        <w:tc>
          <w:tcPr>
            <w:tcW w:w="3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1.114,38</w:t>
            </w:r>
          </w:p>
        </w:tc>
        <w:tc>
          <w:tcPr>
            <w:tcW w:w="53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1.170,10</w:t>
            </w:r>
          </w:p>
        </w:tc>
      </w:tr>
      <w:tr w:rsidR="00FC3023" w:rsidRPr="00FC3023">
        <w:tc>
          <w:tcPr>
            <w:tcW w:w="344" w:type="pct"/>
            <w:vMerge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30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829,68</w:t>
            </w:r>
          </w:p>
        </w:tc>
        <w:tc>
          <w:tcPr>
            <w:tcW w:w="46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871,17</w:t>
            </w:r>
          </w:p>
        </w:tc>
        <w:tc>
          <w:tcPr>
            <w:tcW w:w="30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914,72</w:t>
            </w:r>
          </w:p>
        </w:tc>
        <w:tc>
          <w:tcPr>
            <w:tcW w:w="535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960,45</w:t>
            </w:r>
          </w:p>
        </w:tc>
        <w:tc>
          <w:tcPr>
            <w:tcW w:w="3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1.008,48</w:t>
            </w:r>
          </w:p>
        </w:tc>
        <w:tc>
          <w:tcPr>
            <w:tcW w:w="57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1.058,91</w:t>
            </w:r>
          </w:p>
        </w:tc>
        <w:tc>
          <w:tcPr>
            <w:tcW w:w="3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1.111,85</w:t>
            </w:r>
          </w:p>
        </w:tc>
        <w:tc>
          <w:tcPr>
            <w:tcW w:w="58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1.167,44</w:t>
            </w:r>
          </w:p>
        </w:tc>
        <w:tc>
          <w:tcPr>
            <w:tcW w:w="3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1.225,81</w:t>
            </w:r>
          </w:p>
        </w:tc>
        <w:tc>
          <w:tcPr>
            <w:tcW w:w="53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1.287,10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83"/>
        <w:gridCol w:w="828"/>
        <w:gridCol w:w="828"/>
        <w:gridCol w:w="828"/>
        <w:gridCol w:w="995"/>
        <w:gridCol w:w="995"/>
        <w:gridCol w:w="995"/>
        <w:gridCol w:w="995"/>
        <w:gridCol w:w="995"/>
        <w:gridCol w:w="995"/>
        <w:gridCol w:w="995"/>
      </w:tblGrid>
      <w:tr w:rsidR="008840CC" w:rsidRPr="00FC3023">
        <w:tc>
          <w:tcPr>
            <w:tcW w:w="39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2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8840CC" w:rsidRPr="00FC3023">
        <w:tc>
          <w:tcPr>
            <w:tcW w:w="394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717,33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753,20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790,85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830,41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871,92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915,62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961,30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1.009,36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1.059,83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1.112,81</w:t>
            </w:r>
          </w:p>
        </w:tc>
      </w:tr>
      <w:tr w:rsidR="008840CC" w:rsidRPr="00FC3023">
        <w:tc>
          <w:tcPr>
            <w:tcW w:w="39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789,07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828,52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869,94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913,44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959,12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1.007,07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1.057,42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1.110,29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1.168,91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1.224,10</w:t>
            </w:r>
          </w:p>
        </w:tc>
      </w:tr>
      <w:tr w:rsidR="008840CC" w:rsidRPr="00FC3023">
        <w:tc>
          <w:tcPr>
            <w:tcW w:w="39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867,97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911,37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956,94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1.004,78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1.055,08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1.107,77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1.163,16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1.221,32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1.282,39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1.346,51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83"/>
        <w:gridCol w:w="828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280D7A" w:rsidRPr="00FC3023">
        <w:tc>
          <w:tcPr>
            <w:tcW w:w="36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9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364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7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791,18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830,73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872,28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915,89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961,68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1.009,78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1.060,25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1.113,27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1.168,92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1.227,38</w:t>
            </w:r>
          </w:p>
        </w:tc>
      </w:tr>
      <w:tr w:rsidR="00280D7A" w:rsidRPr="00FC3023">
        <w:tc>
          <w:tcPr>
            <w:tcW w:w="36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37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870,29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913,81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959,49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1.007,47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1.057,84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1.110,74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1.224,59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1.224,59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1.285,82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1.350,11</w:t>
            </w:r>
          </w:p>
        </w:tc>
      </w:tr>
      <w:tr w:rsidR="00280D7A" w:rsidRPr="00FC3023">
        <w:tc>
          <w:tcPr>
            <w:tcW w:w="36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37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957,02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1.005,19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1.055,45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1.108,21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1.163,63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1.221,82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1.347,04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1.347,04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1.414,40</w:t>
            </w:r>
          </w:p>
        </w:tc>
        <w:tc>
          <w:tcPr>
            <w:tcW w:w="45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1.485,12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83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280D7A" w:rsidRPr="00FC3023">
        <w:tc>
          <w:tcPr>
            <w:tcW w:w="36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9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364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9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1.002,16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1.052,26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1.104,88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1.160,12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1.218,12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1.279,93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1.342,98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1.410,14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1.480,64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1.554,67</w:t>
            </w:r>
          </w:p>
        </w:tc>
      </w:tr>
      <w:tr w:rsidR="00280D7A" w:rsidRPr="00FC3023">
        <w:tc>
          <w:tcPr>
            <w:tcW w:w="36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1.102,37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1.157,49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1.216,36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1.276,13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1.339,93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1.406,93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1.477,28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1.551,15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1.628,70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1.710,14</w:t>
            </w:r>
          </w:p>
        </w:tc>
      </w:tr>
      <w:tr w:rsidR="00280D7A" w:rsidRPr="00FC3023">
        <w:tc>
          <w:tcPr>
            <w:tcW w:w="36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1.212,61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1.273,24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1.336,90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1.409,74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1.473,93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1.547,63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1.625,01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1.706,26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1.791,58</w:t>
            </w:r>
          </w:p>
        </w:tc>
        <w:tc>
          <w:tcPr>
            <w:tcW w:w="44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1.881,15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0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280D7A" w:rsidRPr="00FC3023">
        <w:tc>
          <w:tcPr>
            <w:tcW w:w="370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370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1.265,88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1.329,17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1.395,63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1.465,41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1.538,69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1.615,62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1.695,40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1.781,22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1.870,28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1.963,79</w:t>
            </w:r>
          </w:p>
        </w:tc>
      </w:tr>
      <w:tr w:rsidR="00280D7A" w:rsidRPr="00FC3023">
        <w:tc>
          <w:tcPr>
            <w:tcW w:w="370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1.392,47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1.462,09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1.535,20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1.611,96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1.692,56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1.777,18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1.866,04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1.959,34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2.057,31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2.160,17</w:t>
            </w:r>
          </w:p>
        </w:tc>
      </w:tr>
      <w:tr w:rsidR="00280D7A" w:rsidRPr="00FC3023">
        <w:tc>
          <w:tcPr>
            <w:tcW w:w="370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1.531,71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1.608,80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1.688,72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1.773,15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1.861,91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1.954,90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2.052,85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2.155,28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2.263,05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2.376,19</w:t>
            </w:r>
          </w:p>
        </w:tc>
      </w:tr>
      <w:tr w:rsidR="00280D7A" w:rsidRPr="00FC3023">
        <w:tc>
          <w:tcPr>
            <w:tcW w:w="370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1.684,89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1.769,13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1.857,58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1.950,47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2.047,99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2.150,39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2.257,91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2.370,80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2.489,34</w:t>
            </w:r>
          </w:p>
        </w:tc>
        <w:tc>
          <w:tcPr>
            <w:tcW w:w="44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2.613,81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0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280D7A" w:rsidRPr="00FC3023">
        <w:tc>
          <w:tcPr>
            <w:tcW w:w="37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6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371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6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1.635,10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1.716,85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1.802,83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1.892,83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1.987,46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2.086,85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2.191,19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2.300,75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2.415,78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2.536,57</w:t>
            </w:r>
          </w:p>
        </w:tc>
      </w:tr>
      <w:tr w:rsidR="00280D7A" w:rsidRPr="00FC3023">
        <w:tc>
          <w:tcPr>
            <w:tcW w:w="371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1.798,60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1.869,53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1.982,96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2.082,11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2.186,22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2.295,53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2.410,30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2.530,82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2.657,36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2.790,22</w:t>
            </w:r>
          </w:p>
        </w:tc>
      </w:tr>
      <w:tr w:rsidR="00280D7A" w:rsidRPr="00FC3023">
        <w:tc>
          <w:tcPr>
            <w:tcW w:w="371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1.976,46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2.077,39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2.181,26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2.290,33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2.525,08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2.525,08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2.651,33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2.783,90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2.923,10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3.069,25</w:t>
            </w:r>
          </w:p>
        </w:tc>
      </w:tr>
      <w:tr w:rsidR="00280D7A" w:rsidRPr="00FC3023">
        <w:tc>
          <w:tcPr>
            <w:tcW w:w="371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2.176,31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2.295,12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2.399,38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2.519,35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2.777,58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2.777,58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2.916,46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3.062,29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3.215,40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3.376,18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0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1106"/>
      </w:tblGrid>
      <w:tr w:rsidR="00280D7A" w:rsidRPr="00FC3023">
        <w:tc>
          <w:tcPr>
            <w:tcW w:w="37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20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379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0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1.793,33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1.883,00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1.977,15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2.076,00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2.179,80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2.288,90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2.403,23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2.523,39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2.649,56</w:t>
            </w:r>
          </w:p>
        </w:tc>
        <w:tc>
          <w:tcPr>
            <w:tcW w:w="48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2.782,05</w:t>
            </w:r>
          </w:p>
        </w:tc>
      </w:tr>
      <w:tr w:rsidR="00280D7A" w:rsidRPr="00FC3023">
        <w:tc>
          <w:tcPr>
            <w:tcW w:w="379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1.972,66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2.071,30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2.174,87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2.283,61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2.397,79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2.517,68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2.643,56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2.775,74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2.914,52</w:t>
            </w:r>
          </w:p>
        </w:tc>
        <w:tc>
          <w:tcPr>
            <w:tcW w:w="48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3.060,24</w:t>
            </w:r>
          </w:p>
        </w:tc>
      </w:tr>
      <w:tr w:rsidR="00280D7A" w:rsidRPr="00FC3023">
        <w:tc>
          <w:tcPr>
            <w:tcW w:w="379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2.169,93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2.278,43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2.392,34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2.511,96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2.637,57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2.788,44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2.907,92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3.053,31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3.205,98</w:t>
            </w:r>
          </w:p>
        </w:tc>
        <w:tc>
          <w:tcPr>
            <w:tcW w:w="48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3.3866,27</w:t>
            </w:r>
          </w:p>
        </w:tc>
      </w:tr>
      <w:tr w:rsidR="00280D7A" w:rsidRPr="00FC3023">
        <w:tc>
          <w:tcPr>
            <w:tcW w:w="379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2.386,92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2.506,27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2.531,59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2.763,16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2.901,32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3.046,38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3.198,70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3.358,64</w:t>
            </w:r>
          </w:p>
        </w:tc>
        <w:tc>
          <w:tcPr>
            <w:tcW w:w="4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3.526,57</w:t>
            </w:r>
          </w:p>
        </w:tc>
        <w:tc>
          <w:tcPr>
            <w:tcW w:w="48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3.0702,90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39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280D7A" w:rsidRPr="00FC3023">
        <w:tc>
          <w:tcPr>
            <w:tcW w:w="36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20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364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0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2.100,00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2.295,00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2.315,25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2.431,01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2.552,56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2.620,18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2.814,18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2.954,88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3.102,62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3.257,75</w:t>
            </w:r>
          </w:p>
        </w:tc>
      </w:tr>
      <w:tr w:rsidR="00280D7A" w:rsidRPr="00FC3023">
        <w:tc>
          <w:tcPr>
            <w:tcW w:w="36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2.310,00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2.425,50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2.546,77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2.574,10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2.807,80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2.948,19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3.095,69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3.250,36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3.412,87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3.583,51</w:t>
            </w:r>
          </w:p>
        </w:tc>
      </w:tr>
      <w:tr w:rsidR="00280D7A" w:rsidRPr="00FC3023">
        <w:tc>
          <w:tcPr>
            <w:tcW w:w="36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IIII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2.541,00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2.668,05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2.801,45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2.941,52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3.088,59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3.243,01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3.405,16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3.575,41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3.754,18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3.941,88</w:t>
            </w:r>
          </w:p>
        </w:tc>
      </w:tr>
      <w:tr w:rsidR="00280D7A" w:rsidRPr="00FC3023">
        <w:tc>
          <w:tcPr>
            <w:tcW w:w="36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2.795,10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2.934,85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3.081,59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3.235,66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3.397,44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3.567,81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3.745,67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3.932,95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4.129,59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4.336,06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0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FC3023" w:rsidRPr="00FC3023">
        <w:tc>
          <w:tcPr>
            <w:tcW w:w="39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7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FC3023" w:rsidRPr="00FC3023">
        <w:tc>
          <w:tcPr>
            <w:tcW w:w="393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17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2.800,00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2.940,00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3.987,0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3.241,35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3.403,41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3.573,58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3.752,25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3.930,86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4.136,85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4.343,69</w:t>
            </w:r>
          </w:p>
        </w:tc>
      </w:tr>
      <w:tr w:rsidR="00FC3023" w:rsidRPr="00FC3023">
        <w:tc>
          <w:tcPr>
            <w:tcW w:w="393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3.080,00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3.234,00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3395,70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3.585,48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3.743,75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3.930,93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4.127,47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4.333,84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4.550,53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4.778,05</w:t>
            </w:r>
          </w:p>
        </w:tc>
      </w:tr>
      <w:tr w:rsidR="00FC3023" w:rsidRPr="00FC3023">
        <w:tc>
          <w:tcPr>
            <w:tcW w:w="393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3.388,00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3.557,40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3.735,27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3.922,03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4.118,13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4.324,03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4.540,23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4.767,24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5.008,60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5.255,88</w:t>
            </w:r>
          </w:p>
        </w:tc>
      </w:tr>
      <w:tr w:rsidR="00FC3023" w:rsidRPr="00FC3023">
        <w:tc>
          <w:tcPr>
            <w:tcW w:w="393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3.726,80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3.913,14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4.108,79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4.314,22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4.529,93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4.756,42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4.994,24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5.243,95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5.506,14</w:t>
            </w:r>
          </w:p>
        </w:tc>
        <w:tc>
          <w:tcPr>
            <w:tcW w:w="44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5.781,44</w:t>
            </w:r>
          </w:p>
        </w:tc>
      </w:tr>
    </w:tbl>
    <w:p w:rsidR="00280D7A" w:rsidRDefault="00280D7A" w:rsidP="008840CC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0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D468B8" w:rsidRPr="00FC3023">
        <w:tc>
          <w:tcPr>
            <w:tcW w:w="39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79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D468B8" w:rsidRPr="00FC3023">
        <w:tc>
          <w:tcPr>
            <w:tcW w:w="393" w:type="pct"/>
            <w:vMerge w:val="restart"/>
            <w:shd w:val="clear" w:color="auto" w:fill="auto"/>
            <w:vAlign w:val="center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79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3.407,33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3.577,69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3.756,58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3.944,41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4.141,63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4.348,71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4.566,15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4.794,45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5.034,17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5.285,88</w:t>
            </w:r>
          </w:p>
        </w:tc>
      </w:tr>
      <w:tr w:rsidR="00D468B8" w:rsidRPr="00FC3023">
        <w:tc>
          <w:tcPr>
            <w:tcW w:w="393" w:type="pct"/>
            <w:vMerge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3.748,06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3.935,46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4.132,23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4.338,85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4.555,79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4.783,58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5.022,76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5.273,99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5.537,59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5.814,47</w:t>
            </w:r>
          </w:p>
        </w:tc>
      </w:tr>
      <w:tr w:rsidR="00D468B8" w:rsidRPr="00FC3023">
        <w:tc>
          <w:tcPr>
            <w:tcW w:w="393" w:type="pct"/>
            <w:vMerge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4.122,87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4.329,01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4.545,46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4.772,74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5.011,37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5.261,94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5.525,04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5.801,29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6.091,35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6.395,92</w:t>
            </w:r>
          </w:p>
        </w:tc>
      </w:tr>
      <w:tr w:rsidR="00D468B8" w:rsidRPr="00FC3023">
        <w:tc>
          <w:tcPr>
            <w:tcW w:w="393" w:type="pct"/>
            <w:vMerge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4.535,15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4.761,91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5.000,00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5.250,01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3.512,51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5.788,13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6.077,54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6.381,42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6.700,48</w:t>
            </w:r>
          </w:p>
        </w:tc>
        <w:tc>
          <w:tcPr>
            <w:tcW w:w="443" w:type="pct"/>
            <w:shd w:val="clear" w:color="auto" w:fill="auto"/>
          </w:tcPr>
          <w:p w:rsidR="00D468B8" w:rsidRPr="00FC3023" w:rsidRDefault="00D468B8" w:rsidP="00D46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7.035,51</w:t>
            </w:r>
          </w:p>
        </w:tc>
      </w:tr>
    </w:tbl>
    <w:p w:rsidR="00D468B8" w:rsidRDefault="00D468B8" w:rsidP="008840CC">
      <w:pPr>
        <w:jc w:val="center"/>
      </w:pPr>
    </w:p>
    <w:p w:rsidR="00D468B8" w:rsidRPr="00FC3023" w:rsidRDefault="00D468B8" w:rsidP="008840CC">
      <w:pPr>
        <w:jc w:val="center"/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0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280D7A" w:rsidRPr="00FC3023">
        <w:tc>
          <w:tcPr>
            <w:tcW w:w="414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6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414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6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4.430,58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4.652,11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4.884,71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5.128,95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5.385,40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5.654,66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5.937,40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6.234,27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6.545,98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6.873,29</w:t>
            </w:r>
          </w:p>
        </w:tc>
      </w:tr>
      <w:tr w:rsidR="00280D7A" w:rsidRPr="00FC3023">
        <w:tc>
          <w:tcPr>
            <w:tcW w:w="41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4.878,64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5.117,32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5.379,19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5.641,85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5.923,94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6.220,13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6.531,14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6.857,69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7.200,58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7.560,62</w:t>
            </w:r>
          </w:p>
        </w:tc>
      </w:tr>
      <w:tr w:rsidR="00280D7A" w:rsidRPr="00FC3023">
        <w:tc>
          <w:tcPr>
            <w:tcW w:w="41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5.381,00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5.629,05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5.910,51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6.206,09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6.516,33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6.842,14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7.184,26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7.543,46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7.920,64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8.316,67</w:t>
            </w:r>
          </w:p>
        </w:tc>
      </w:tr>
      <w:tr w:rsidR="00280D7A" w:rsidRPr="00FC3023">
        <w:tc>
          <w:tcPr>
            <w:tcW w:w="414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5.897,10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6.191,98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6.501,56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6.826,64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7.167,98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7.526,36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7.902,68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8.297,81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8.712,70</w:t>
            </w:r>
          </w:p>
        </w:tc>
        <w:tc>
          <w:tcPr>
            <w:tcW w:w="44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9.148,34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05"/>
        <w:gridCol w:w="995"/>
        <w:gridCol w:w="995"/>
        <w:gridCol w:w="995"/>
        <w:gridCol w:w="995"/>
        <w:gridCol w:w="995"/>
        <w:gridCol w:w="995"/>
        <w:gridCol w:w="1106"/>
        <w:gridCol w:w="1106"/>
        <w:gridCol w:w="1106"/>
        <w:gridCol w:w="1106"/>
      </w:tblGrid>
      <w:tr w:rsidR="00280D7A" w:rsidRPr="00FC3023">
        <w:tc>
          <w:tcPr>
            <w:tcW w:w="325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93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357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6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5.759,75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6.047,74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6350,13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6.967,63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7.001,01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7.351,07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7.718,62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8.104,55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8.509,78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8.935,27</w:t>
            </w:r>
          </w:p>
        </w:tc>
      </w:tr>
      <w:tr w:rsidR="00280D7A" w:rsidRPr="00FC3023">
        <w:tc>
          <w:tcPr>
            <w:tcW w:w="357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6.336,79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6.652,52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6.985,15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7.334,40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7.701,12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8.086,18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8.490,48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8.915,01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9.360,76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9.828,80</w:t>
            </w:r>
          </w:p>
        </w:tc>
      </w:tr>
      <w:tr w:rsidR="00280D7A" w:rsidRPr="00FC3023">
        <w:tc>
          <w:tcPr>
            <w:tcW w:w="357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6.969,30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7.317,77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7.683,68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8.067,84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8.471,23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8.894,79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9.339,54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9.806,51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10.296,84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10.811,67</w:t>
            </w:r>
          </w:p>
        </w:tc>
      </w:tr>
      <w:tr w:rsidR="00280D7A" w:rsidRPr="00FC3023">
        <w:tc>
          <w:tcPr>
            <w:tcW w:w="357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7.666,22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8.049,54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8.452,02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8.874,62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9.318,35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9.784,27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10.273,48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10.787,15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11.326,51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11.892,85</w:t>
            </w:r>
          </w:p>
        </w:tc>
      </w:tr>
    </w:tbl>
    <w:p w:rsidR="00280D7A" w:rsidRPr="00FC3023" w:rsidRDefault="00280D7A" w:rsidP="008840C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28"/>
        <w:gridCol w:w="995"/>
        <w:gridCol w:w="995"/>
        <w:gridCol w:w="995"/>
        <w:gridCol w:w="995"/>
        <w:gridCol w:w="995"/>
        <w:gridCol w:w="1106"/>
        <w:gridCol w:w="1106"/>
        <w:gridCol w:w="1106"/>
        <w:gridCol w:w="1106"/>
        <w:gridCol w:w="1106"/>
      </w:tblGrid>
      <w:tr w:rsidR="00280D7A" w:rsidRPr="00FC3023">
        <w:tc>
          <w:tcPr>
            <w:tcW w:w="372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80D7A" w:rsidRPr="00FC3023">
        <w:tc>
          <w:tcPr>
            <w:tcW w:w="372" w:type="pct"/>
            <w:vMerge w:val="restar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7.834,30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7.753,52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8.141,10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8.548,26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8.975,86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9.424,44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9.895,67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10.380,45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10.909,98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11.455,48</w:t>
            </w:r>
          </w:p>
        </w:tc>
      </w:tr>
      <w:tr w:rsidR="00280D7A" w:rsidRPr="00FC3023">
        <w:tc>
          <w:tcPr>
            <w:tcW w:w="372" w:type="pct"/>
            <w:vMerge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" w:type="pct"/>
            <w:shd w:val="clear" w:color="auto" w:fill="auto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8.122,73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8.528,67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8.955,31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9.403,07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9.873,23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10.366,89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10.385,24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11.429,49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12.000,97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280D7A" w:rsidRPr="00FC3023" w:rsidRDefault="00280D7A" w:rsidP="00884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12.601,02</w:t>
            </w:r>
          </w:p>
        </w:tc>
      </w:tr>
    </w:tbl>
    <w:p w:rsidR="00280D7A" w:rsidRPr="00FC3023" w:rsidRDefault="00280D7A" w:rsidP="00FC3023">
      <w:pPr>
        <w:ind w:firstLine="567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4" w:name="art4"/>
      <w:bookmarkEnd w:id="4"/>
      <w:r w:rsidRPr="00FC3023">
        <w:rPr>
          <w:rFonts w:ascii="Arial" w:hAnsi="Arial" w:cs="Arial"/>
          <w:sz w:val="20"/>
          <w:szCs w:val="20"/>
        </w:rPr>
        <w:t xml:space="preserve">Art. 4º  O Anexo VI da </w:t>
      </w:r>
      <w:hyperlink r:id="rId11" w:anchor="aneVI" w:history="1">
        <w:r w:rsidRPr="002D7C4C">
          <w:rPr>
            <w:rStyle w:val="Hyperlink"/>
            <w:rFonts w:ascii="Arial" w:hAnsi="Arial" w:cs="Arial"/>
            <w:sz w:val="20"/>
            <w:szCs w:val="20"/>
          </w:rPr>
          <w:t xml:space="preserve">Lei Complementar Municipal nº 66 de 23 de </w:t>
        </w:r>
        <w:r w:rsidR="00D468B8" w:rsidRPr="002D7C4C">
          <w:rPr>
            <w:rStyle w:val="Hyperlink"/>
            <w:rFonts w:ascii="Arial" w:hAnsi="Arial" w:cs="Arial"/>
            <w:sz w:val="20"/>
            <w:szCs w:val="20"/>
          </w:rPr>
          <w:t>de</w:t>
        </w:r>
        <w:r w:rsidRPr="002D7C4C">
          <w:rPr>
            <w:rStyle w:val="Hyperlink"/>
            <w:rFonts w:ascii="Arial" w:hAnsi="Arial" w:cs="Arial"/>
            <w:sz w:val="20"/>
            <w:szCs w:val="20"/>
          </w:rPr>
          <w:t>zembro de 2.009</w:t>
        </w:r>
      </w:hyperlink>
      <w:r w:rsidRPr="00FC3023">
        <w:rPr>
          <w:rFonts w:ascii="Arial" w:hAnsi="Arial" w:cs="Arial"/>
          <w:sz w:val="20"/>
          <w:szCs w:val="20"/>
        </w:rPr>
        <w:t>, passa a vigorar com a seguinte redação: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468B8" w:rsidRDefault="00280D7A" w:rsidP="00FC3023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ANEXO VI</w:t>
      </w:r>
    </w:p>
    <w:p w:rsidR="00280D7A" w:rsidRPr="00FC3023" w:rsidRDefault="00CE370C" w:rsidP="00FC3023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 xml:space="preserve">Quadro Suplementar </w:t>
      </w:r>
      <w:r>
        <w:rPr>
          <w:rFonts w:ascii="Arial" w:hAnsi="Arial" w:cs="Arial"/>
          <w:sz w:val="20"/>
          <w:szCs w:val="20"/>
        </w:rPr>
        <w:t>d</w:t>
      </w:r>
      <w:r w:rsidRPr="00FC3023">
        <w:rPr>
          <w:rFonts w:ascii="Arial" w:hAnsi="Arial" w:cs="Arial"/>
          <w:sz w:val="20"/>
          <w:szCs w:val="20"/>
        </w:rPr>
        <w:t>e Empregos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1267"/>
      </w:tblGrid>
      <w:tr w:rsidR="00280D7A" w:rsidRPr="00FC3023">
        <w:tc>
          <w:tcPr>
            <w:tcW w:w="4392" w:type="pct"/>
            <w:shd w:val="clear" w:color="auto" w:fill="auto"/>
          </w:tcPr>
          <w:p w:rsidR="00280D7A" w:rsidRPr="00FC3023" w:rsidRDefault="00470212" w:rsidP="00FC3023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NOMINAÇÃO DOS 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FC3023">
              <w:rPr>
                <w:rFonts w:ascii="Arial" w:hAnsi="Arial" w:cs="Arial"/>
                <w:sz w:val="20"/>
                <w:szCs w:val="20"/>
              </w:rPr>
              <w:t>PREGOS</w:t>
            </w:r>
          </w:p>
        </w:tc>
        <w:tc>
          <w:tcPr>
            <w:tcW w:w="608" w:type="pct"/>
            <w:shd w:val="clear" w:color="auto" w:fill="auto"/>
          </w:tcPr>
          <w:p w:rsidR="00280D7A" w:rsidRPr="00FC3023" w:rsidRDefault="00280D7A" w:rsidP="00FC3023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Ascensorista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Auxiliar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Escritório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Auxiliar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Seviços Gerais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Entregador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Avisos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Inspetor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Alunos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Servente Escolar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Varredor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Rua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Ajudante Geral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Assistente Administrativo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Atendente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Enfermagem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Auxiliar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Farmácia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Discotecário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Jardineiro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Monitor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Cursos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Monitor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Esportes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Porteiro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Unidade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Saúde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Vigia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Almoxarife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Auxiliar Administrativo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Escriturário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Assistente Esportivo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Auxiliar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Enfermagem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Coletor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Lixo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Motorista I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Secretário Executivo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Agente Fiscal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Renda Municipal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Armador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Borracheiro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Carpinteiro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Digitador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Eletricista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Auto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Eletricista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Manutenção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etricista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Manutenção Oficial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Encanador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Marceneiro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Mestre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Obras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Motorista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Ambulância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Motorista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Veículo Compactador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Operador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Máquinas Especiais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Operador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Máquinas Leves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Operador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Máquinas Pesadas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Pedreiro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Pintor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Pintor Letrista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Soldador Elétrico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Auxiliar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partamento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Pessoal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Comprador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>senhista Projetista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Economista Doméstico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Fiscal Sanitário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Funileiro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Auto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Mecânico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Veículos Compactadores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Mecânico Manutenção Máquinas Especiais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Mecânico Manutenção Veículos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Operador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Microcomputador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Secretário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Manutenção Hospitalar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C3023">
              <w:rPr>
                <w:rFonts w:ascii="Arial" w:hAnsi="Arial" w:cs="Arial"/>
                <w:sz w:val="20"/>
                <w:szCs w:val="20"/>
              </w:rPr>
              <w:t>m Telefonia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Tesoureiro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80D7A" w:rsidRPr="00FC3023">
        <w:tc>
          <w:tcPr>
            <w:tcW w:w="4392" w:type="pct"/>
            <w:shd w:val="clear" w:color="auto" w:fill="auto"/>
            <w:vAlign w:val="center"/>
          </w:tcPr>
          <w:p w:rsidR="00280D7A" w:rsidRPr="00FC3023" w:rsidRDefault="00470212" w:rsidP="00FC3023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 xml:space="preserve">Programador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FC3023">
              <w:rPr>
                <w:rFonts w:ascii="Arial" w:hAnsi="Arial" w:cs="Arial"/>
                <w:sz w:val="20"/>
                <w:szCs w:val="20"/>
              </w:rPr>
              <w:t xml:space="preserve"> Computador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280D7A" w:rsidRPr="00FC3023" w:rsidRDefault="00280D7A" w:rsidP="00FC3023">
            <w:pPr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23">
              <w:rPr>
                <w:rFonts w:ascii="Arial" w:hAnsi="Arial" w:cs="Arial"/>
                <w:sz w:val="20"/>
                <w:szCs w:val="20"/>
              </w:rPr>
              <w:t>K</w:t>
            </w:r>
          </w:p>
        </w:tc>
      </w:tr>
    </w:tbl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5" w:name="art5"/>
      <w:bookmarkEnd w:id="5"/>
      <w:r w:rsidRPr="00FC3023">
        <w:rPr>
          <w:rFonts w:ascii="Arial" w:hAnsi="Arial" w:cs="Arial"/>
          <w:sz w:val="20"/>
          <w:szCs w:val="20"/>
        </w:rPr>
        <w:t xml:space="preserve">Art. 5º  Fica estabelecido parágrafo único ao artigo 34 da </w:t>
      </w:r>
      <w:hyperlink r:id="rId12" w:anchor="art34" w:history="1">
        <w:r w:rsidRPr="008E63E3">
          <w:rPr>
            <w:rStyle w:val="Hyperlink"/>
            <w:rFonts w:ascii="Arial" w:hAnsi="Arial" w:cs="Arial"/>
            <w:sz w:val="20"/>
            <w:szCs w:val="20"/>
          </w:rPr>
          <w:t xml:space="preserve">Lei Complementar Municipal nº 66 de 23 de </w:t>
        </w:r>
        <w:r w:rsidR="00D468B8" w:rsidRPr="008E63E3">
          <w:rPr>
            <w:rStyle w:val="Hyperlink"/>
            <w:rFonts w:ascii="Arial" w:hAnsi="Arial" w:cs="Arial"/>
            <w:sz w:val="20"/>
            <w:szCs w:val="20"/>
          </w:rPr>
          <w:t>de</w:t>
        </w:r>
        <w:r w:rsidRPr="008E63E3">
          <w:rPr>
            <w:rStyle w:val="Hyperlink"/>
            <w:rFonts w:ascii="Arial" w:hAnsi="Arial" w:cs="Arial"/>
            <w:sz w:val="20"/>
            <w:szCs w:val="20"/>
          </w:rPr>
          <w:t>zembro de 2.009</w:t>
        </w:r>
      </w:hyperlink>
      <w:r w:rsidRPr="00FC3023">
        <w:rPr>
          <w:rFonts w:ascii="Arial" w:hAnsi="Arial" w:cs="Arial"/>
          <w:sz w:val="20"/>
          <w:szCs w:val="20"/>
        </w:rPr>
        <w:t>, com a seguinte redação:</w:t>
      </w:r>
    </w:p>
    <w:p w:rsidR="00565D7D" w:rsidRPr="00FC3023" w:rsidRDefault="00565D7D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“Art. 34 (...)</w:t>
      </w:r>
    </w:p>
    <w:p w:rsidR="00565D7D" w:rsidRPr="00FC3023" w:rsidRDefault="00565D7D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 xml:space="preserve">Parágrafo único.  </w:t>
      </w:r>
      <w:r w:rsidR="004540A6">
        <w:rPr>
          <w:rFonts w:ascii="Arial" w:hAnsi="Arial" w:cs="Arial"/>
          <w:sz w:val="20"/>
          <w:szCs w:val="20"/>
        </w:rPr>
        <w:t>E</w:t>
      </w:r>
      <w:r w:rsidR="00D468B8">
        <w:rPr>
          <w:rFonts w:ascii="Arial" w:hAnsi="Arial" w:cs="Arial"/>
          <w:sz w:val="20"/>
          <w:szCs w:val="20"/>
        </w:rPr>
        <w:t>m</w:t>
      </w:r>
      <w:r w:rsidRPr="00FC3023">
        <w:rPr>
          <w:rFonts w:ascii="Arial" w:hAnsi="Arial" w:cs="Arial"/>
          <w:sz w:val="20"/>
          <w:szCs w:val="20"/>
        </w:rPr>
        <w:t xml:space="preserve"> atendimento às disposições constitucionais, nenhum servidor poderá perceber salário inferior ao mínimo nacional, sendo que em caso de divergência deste com as tabelas salariais, prevalecerá o valor correspondente ao mínimo fixado nacionalmente.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Art. 6º  Esta Lei Complementar entrará em vigor na data de sua publicação, retroagindo seus efeitos ao dia 1</w:t>
      </w:r>
      <w:r w:rsidR="001F469E">
        <w:rPr>
          <w:rFonts w:ascii="Arial" w:hAnsi="Arial" w:cs="Arial"/>
          <w:sz w:val="20"/>
          <w:szCs w:val="20"/>
        </w:rPr>
        <w:t>º</w:t>
      </w:r>
      <w:r w:rsidRPr="00FC3023">
        <w:rPr>
          <w:rFonts w:ascii="Arial" w:hAnsi="Arial" w:cs="Arial"/>
          <w:sz w:val="20"/>
          <w:szCs w:val="20"/>
        </w:rPr>
        <w:t xml:space="preserve"> de Junho de 2.010, revogando-se as disposições em contrário, em especial a </w:t>
      </w:r>
      <w:hyperlink r:id="rId13" w:tgtFrame="_blank" w:history="1">
        <w:r w:rsidRPr="001F469E">
          <w:rPr>
            <w:rStyle w:val="Hyperlink"/>
            <w:rFonts w:ascii="Arial" w:hAnsi="Arial" w:cs="Arial"/>
            <w:sz w:val="20"/>
            <w:szCs w:val="20"/>
          </w:rPr>
          <w:t>Lei Complementar</w:t>
        </w:r>
        <w:r w:rsidR="001F469E" w:rsidRPr="001F469E">
          <w:rPr>
            <w:rStyle w:val="Hyperlink"/>
            <w:rFonts w:ascii="Arial" w:hAnsi="Arial" w:cs="Arial"/>
            <w:sz w:val="20"/>
            <w:szCs w:val="20"/>
          </w:rPr>
          <w:t xml:space="preserve"> nº</w:t>
        </w:r>
        <w:r w:rsidRPr="001F469E">
          <w:rPr>
            <w:rStyle w:val="Hyperlink"/>
            <w:rFonts w:ascii="Arial" w:hAnsi="Arial" w:cs="Arial"/>
            <w:sz w:val="20"/>
            <w:szCs w:val="20"/>
          </w:rPr>
          <w:t xml:space="preserve"> 73 de 21 de Janeiro de 2.010</w:t>
        </w:r>
      </w:hyperlink>
      <w:r w:rsidRPr="00FC3023">
        <w:rPr>
          <w:rFonts w:ascii="Arial" w:hAnsi="Arial" w:cs="Arial"/>
          <w:sz w:val="20"/>
          <w:szCs w:val="20"/>
        </w:rPr>
        <w:t xml:space="preserve">, bem como o art. 7º da </w:t>
      </w:r>
      <w:hyperlink r:id="rId14" w:anchor="art7" w:history="1">
        <w:r w:rsidRPr="001F469E">
          <w:rPr>
            <w:rStyle w:val="Hyperlink"/>
            <w:rFonts w:ascii="Arial" w:hAnsi="Arial" w:cs="Arial"/>
            <w:sz w:val="20"/>
            <w:szCs w:val="20"/>
          </w:rPr>
          <w:t xml:space="preserve">Lei Complementar Municipal nº 66 de 23 de </w:t>
        </w:r>
        <w:r w:rsidR="00D468B8" w:rsidRPr="001F469E">
          <w:rPr>
            <w:rStyle w:val="Hyperlink"/>
            <w:rFonts w:ascii="Arial" w:hAnsi="Arial" w:cs="Arial"/>
            <w:sz w:val="20"/>
            <w:szCs w:val="20"/>
          </w:rPr>
          <w:t>de</w:t>
        </w:r>
        <w:r w:rsidRPr="001F469E">
          <w:rPr>
            <w:rStyle w:val="Hyperlink"/>
            <w:rFonts w:ascii="Arial" w:hAnsi="Arial" w:cs="Arial"/>
            <w:sz w:val="20"/>
            <w:szCs w:val="20"/>
          </w:rPr>
          <w:t>zembro de 2.009</w:t>
        </w:r>
      </w:hyperlink>
      <w:r w:rsidRPr="00FC3023">
        <w:rPr>
          <w:rFonts w:ascii="Arial" w:hAnsi="Arial" w:cs="Arial"/>
          <w:sz w:val="20"/>
          <w:szCs w:val="20"/>
        </w:rPr>
        <w:t xml:space="preserve"> e a sua alteração dada pela </w:t>
      </w:r>
      <w:hyperlink r:id="rId15" w:tgtFrame="_blank" w:history="1">
        <w:r w:rsidR="00910BA4">
          <w:rPr>
            <w:rStyle w:val="Hyperlink"/>
            <w:rFonts w:ascii="Arial" w:hAnsi="Arial" w:cs="Arial"/>
            <w:sz w:val="20"/>
            <w:szCs w:val="20"/>
          </w:rPr>
          <w:t xml:space="preserve">Lei Complementar nº 80 de </w:t>
        </w:r>
        <w:r w:rsidRPr="00BB7581">
          <w:rPr>
            <w:rStyle w:val="Hyperlink"/>
            <w:rFonts w:ascii="Arial" w:hAnsi="Arial" w:cs="Arial"/>
            <w:sz w:val="20"/>
            <w:szCs w:val="20"/>
          </w:rPr>
          <w:t>9 de Abril de 2.010</w:t>
        </w:r>
      </w:hyperlink>
      <w:r w:rsidRPr="00FC3023">
        <w:rPr>
          <w:rFonts w:ascii="Arial" w:hAnsi="Arial" w:cs="Arial"/>
          <w:sz w:val="20"/>
          <w:szCs w:val="20"/>
        </w:rPr>
        <w:t>.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Santa Bárbara d’Oeste, 23 de Junho de 2.010.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Mario Celso Heins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Prefeito Municipal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Projeto de Lei Complementar nº 18/2010</w:t>
      </w:r>
    </w:p>
    <w:p w:rsidR="00280D7A" w:rsidRPr="00FC3023" w:rsidRDefault="00280D7A" w:rsidP="00FC30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C3023">
        <w:rPr>
          <w:rFonts w:ascii="Arial" w:hAnsi="Arial" w:cs="Arial"/>
          <w:sz w:val="20"/>
          <w:szCs w:val="20"/>
        </w:rPr>
        <w:t>Autógrafo nº 72/2010</w:t>
      </w:r>
    </w:p>
    <w:sectPr w:rsidR="00280D7A" w:rsidRPr="00FC3023" w:rsidSect="00565D7D">
      <w:headerReference w:type="default" r:id="rId16"/>
      <w:footerReference w:type="even" r:id="rId17"/>
      <w:footerReference w:type="default" r:id="rId18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1D9" w:rsidRDefault="006261D9">
      <w:r>
        <w:separator/>
      </w:r>
    </w:p>
  </w:endnote>
  <w:endnote w:type="continuationSeparator" w:id="0">
    <w:p w:rsidR="006261D9" w:rsidRDefault="0062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8B8" w:rsidRDefault="00D468B8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468B8" w:rsidRDefault="00D468B8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8B8" w:rsidRPr="00F73DEF" w:rsidRDefault="00D468B8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1D9" w:rsidRDefault="006261D9">
      <w:r>
        <w:separator/>
      </w:r>
    </w:p>
  </w:footnote>
  <w:footnote w:type="continuationSeparator" w:id="0">
    <w:p w:rsidR="006261D9" w:rsidRDefault="00626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8B8" w:rsidRDefault="00D468B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D468B8" w:rsidRPr="00B92832" w:rsidRDefault="00D468B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D468B8" w:rsidRPr="00B92832" w:rsidRDefault="00D468B8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D468B8" w:rsidRPr="00B92832" w:rsidRDefault="00D468B8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B4809"/>
    <w:rsid w:val="000F547A"/>
    <w:rsid w:val="001130E9"/>
    <w:rsid w:val="0012600D"/>
    <w:rsid w:val="001477DE"/>
    <w:rsid w:val="00151C8E"/>
    <w:rsid w:val="0015653D"/>
    <w:rsid w:val="00172956"/>
    <w:rsid w:val="00174786"/>
    <w:rsid w:val="001E0678"/>
    <w:rsid w:val="001F469E"/>
    <w:rsid w:val="00234835"/>
    <w:rsid w:val="00244788"/>
    <w:rsid w:val="00257BB4"/>
    <w:rsid w:val="002703E4"/>
    <w:rsid w:val="00280D7A"/>
    <w:rsid w:val="00290FEE"/>
    <w:rsid w:val="002A0EB3"/>
    <w:rsid w:val="002A35FA"/>
    <w:rsid w:val="002D7C4C"/>
    <w:rsid w:val="002F7CBA"/>
    <w:rsid w:val="00394917"/>
    <w:rsid w:val="003A533B"/>
    <w:rsid w:val="003C6E03"/>
    <w:rsid w:val="003E121C"/>
    <w:rsid w:val="003F33CE"/>
    <w:rsid w:val="00402259"/>
    <w:rsid w:val="0042347A"/>
    <w:rsid w:val="00424A3F"/>
    <w:rsid w:val="00431B61"/>
    <w:rsid w:val="00437977"/>
    <w:rsid w:val="004540A6"/>
    <w:rsid w:val="00470212"/>
    <w:rsid w:val="004A295F"/>
    <w:rsid w:val="005002D7"/>
    <w:rsid w:val="00565D7D"/>
    <w:rsid w:val="005B5899"/>
    <w:rsid w:val="005D0CE1"/>
    <w:rsid w:val="005E38DC"/>
    <w:rsid w:val="00604F0D"/>
    <w:rsid w:val="006153BC"/>
    <w:rsid w:val="00615470"/>
    <w:rsid w:val="00625242"/>
    <w:rsid w:val="006261D9"/>
    <w:rsid w:val="006372FF"/>
    <w:rsid w:val="00662E66"/>
    <w:rsid w:val="00663BD4"/>
    <w:rsid w:val="006925E6"/>
    <w:rsid w:val="006A1180"/>
    <w:rsid w:val="006B5DDF"/>
    <w:rsid w:val="006C2D3B"/>
    <w:rsid w:val="007151B0"/>
    <w:rsid w:val="00742303"/>
    <w:rsid w:val="007807AD"/>
    <w:rsid w:val="00785519"/>
    <w:rsid w:val="007A162E"/>
    <w:rsid w:val="007F7A18"/>
    <w:rsid w:val="00814A93"/>
    <w:rsid w:val="00815E30"/>
    <w:rsid w:val="00834002"/>
    <w:rsid w:val="0085163E"/>
    <w:rsid w:val="00852094"/>
    <w:rsid w:val="00853D84"/>
    <w:rsid w:val="0086232F"/>
    <w:rsid w:val="008840CC"/>
    <w:rsid w:val="008846DC"/>
    <w:rsid w:val="008A000C"/>
    <w:rsid w:val="008E63E3"/>
    <w:rsid w:val="008F46EC"/>
    <w:rsid w:val="008F500B"/>
    <w:rsid w:val="00910BA4"/>
    <w:rsid w:val="0091278F"/>
    <w:rsid w:val="00980AD7"/>
    <w:rsid w:val="0099755D"/>
    <w:rsid w:val="009A6D23"/>
    <w:rsid w:val="009D44D5"/>
    <w:rsid w:val="009E12A3"/>
    <w:rsid w:val="009E5598"/>
    <w:rsid w:val="009F0157"/>
    <w:rsid w:val="009F3FFC"/>
    <w:rsid w:val="00A67ACA"/>
    <w:rsid w:val="00A91EA0"/>
    <w:rsid w:val="00A976F0"/>
    <w:rsid w:val="00AA63D1"/>
    <w:rsid w:val="00AB0C49"/>
    <w:rsid w:val="00AE48A8"/>
    <w:rsid w:val="00AF0B27"/>
    <w:rsid w:val="00B7261A"/>
    <w:rsid w:val="00B72FF6"/>
    <w:rsid w:val="00B92832"/>
    <w:rsid w:val="00BB7581"/>
    <w:rsid w:val="00BD5465"/>
    <w:rsid w:val="00C304DA"/>
    <w:rsid w:val="00C42D17"/>
    <w:rsid w:val="00C500C5"/>
    <w:rsid w:val="00C96F74"/>
    <w:rsid w:val="00CA024A"/>
    <w:rsid w:val="00CA2D5B"/>
    <w:rsid w:val="00CC617F"/>
    <w:rsid w:val="00CC65B8"/>
    <w:rsid w:val="00CE370C"/>
    <w:rsid w:val="00D27613"/>
    <w:rsid w:val="00D468B8"/>
    <w:rsid w:val="00DA4541"/>
    <w:rsid w:val="00DF087D"/>
    <w:rsid w:val="00DF1311"/>
    <w:rsid w:val="00E47EF7"/>
    <w:rsid w:val="00EC22A7"/>
    <w:rsid w:val="00EC2E62"/>
    <w:rsid w:val="00ED0E2E"/>
    <w:rsid w:val="00F01C34"/>
    <w:rsid w:val="00F272C0"/>
    <w:rsid w:val="00F50022"/>
    <w:rsid w:val="00F50A74"/>
    <w:rsid w:val="00F51200"/>
    <w:rsid w:val="00F73DEF"/>
    <w:rsid w:val="00F954DE"/>
    <w:rsid w:val="00FC3023"/>
    <w:rsid w:val="00FD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6DC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846DC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671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8846DC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F6711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846DC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2F6711"/>
    <w:rPr>
      <w:sz w:val="24"/>
      <w:szCs w:val="24"/>
    </w:rPr>
  </w:style>
  <w:style w:type="character" w:styleId="Nmerodepgina">
    <w:name w:val="page number"/>
    <w:basedOn w:val="Fontepargpadro"/>
    <w:uiPriority w:val="99"/>
    <w:rsid w:val="008846DC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46DC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F6711"/>
    <w:rPr>
      <w:sz w:val="24"/>
      <w:szCs w:val="24"/>
    </w:rPr>
  </w:style>
  <w:style w:type="character" w:styleId="Hyperlink">
    <w:name w:val="Hyperlink"/>
    <w:basedOn w:val="Fontepargpadro"/>
    <w:uiPriority w:val="99"/>
    <w:rsid w:val="008846DC"/>
    <w:rPr>
      <w:color w:val="0000FF"/>
      <w:u w:val="single"/>
    </w:rPr>
  </w:style>
  <w:style w:type="table" w:styleId="Tabelacomgrade">
    <w:name w:val="Table Grid"/>
    <w:basedOn w:val="Tabelanormal"/>
    <w:uiPriority w:val="59"/>
    <w:rsid w:val="006A11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2010\00080.pdf" TargetMode="External"/><Relationship Id="rId13" Type="http://schemas.openxmlformats.org/officeDocument/2006/relationships/hyperlink" Target="file:///C:\camver\leicom\2010\00073.pdf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66.html" TargetMode="External"/><Relationship Id="rId12" Type="http://schemas.openxmlformats.org/officeDocument/2006/relationships/hyperlink" Target="file:///C:\camver\leicom\00066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com\0006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camver\leicom\2010\00080.pdf" TargetMode="External"/><Relationship Id="rId10" Type="http://schemas.openxmlformats.org/officeDocument/2006/relationships/hyperlink" Target="file:///C:\camver\leicom\00066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com\00066.html" TargetMode="External"/><Relationship Id="rId14" Type="http://schemas.openxmlformats.org/officeDocument/2006/relationships/hyperlink" Target="file:///C:\camver\leicom\00066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2308</Words>
  <Characters>12466</Characters>
  <Application>Microsoft Office Word</Application>
  <DocSecurity>4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89, DE 23 DE JUNHO DE 2.010</vt:lpstr>
    </vt:vector>
  </TitlesOfParts>
  <Company>Sino</Company>
  <LinksUpToDate>false</LinksUpToDate>
  <CharactersWithSpaces>14745</CharactersWithSpaces>
  <SharedDoc>false</SharedDoc>
  <HLinks>
    <vt:vector size="54" baseType="variant">
      <vt:variant>
        <vt:i4>4259919</vt:i4>
      </vt:variant>
      <vt:variant>
        <vt:i4>24</vt:i4>
      </vt:variant>
      <vt:variant>
        <vt:i4>0</vt:i4>
      </vt:variant>
      <vt:variant>
        <vt:i4>5</vt:i4>
      </vt:variant>
      <vt:variant>
        <vt:lpwstr>/camver/leicom/2010/00080.pdf</vt:lpwstr>
      </vt:variant>
      <vt:variant>
        <vt:lpwstr/>
      </vt:variant>
      <vt:variant>
        <vt:i4>5832774</vt:i4>
      </vt:variant>
      <vt:variant>
        <vt:i4>21</vt:i4>
      </vt:variant>
      <vt:variant>
        <vt:i4>0</vt:i4>
      </vt:variant>
      <vt:variant>
        <vt:i4>5</vt:i4>
      </vt:variant>
      <vt:variant>
        <vt:lpwstr>/camver/leicom/00066.html</vt:lpwstr>
      </vt:variant>
      <vt:variant>
        <vt:lpwstr>art7</vt:lpwstr>
      </vt:variant>
      <vt:variant>
        <vt:i4>5111884</vt:i4>
      </vt:variant>
      <vt:variant>
        <vt:i4>18</vt:i4>
      </vt:variant>
      <vt:variant>
        <vt:i4>0</vt:i4>
      </vt:variant>
      <vt:variant>
        <vt:i4>5</vt:i4>
      </vt:variant>
      <vt:variant>
        <vt:lpwstr>/camver/leicom/2010/00073.pdf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/camver/leicom/00066.html</vt:lpwstr>
      </vt:variant>
      <vt:variant>
        <vt:lpwstr>art34</vt:lpwstr>
      </vt:variant>
      <vt:variant>
        <vt:i4>262231</vt:i4>
      </vt:variant>
      <vt:variant>
        <vt:i4>12</vt:i4>
      </vt:variant>
      <vt:variant>
        <vt:i4>0</vt:i4>
      </vt:variant>
      <vt:variant>
        <vt:i4>5</vt:i4>
      </vt:variant>
      <vt:variant>
        <vt:lpwstr>/camver/leicom/00066.html</vt:lpwstr>
      </vt:variant>
      <vt:variant>
        <vt:lpwstr>aneVI</vt:lpwstr>
      </vt:variant>
      <vt:variant>
        <vt:i4>7471166</vt:i4>
      </vt:variant>
      <vt:variant>
        <vt:i4>9</vt:i4>
      </vt:variant>
      <vt:variant>
        <vt:i4>0</vt:i4>
      </vt:variant>
      <vt:variant>
        <vt:i4>5</vt:i4>
      </vt:variant>
      <vt:variant>
        <vt:lpwstr>/camver/leicom/00066.html</vt:lpwstr>
      </vt:variant>
      <vt:variant>
        <vt:lpwstr>aneIII</vt:lpwstr>
      </vt:variant>
      <vt:variant>
        <vt:i4>1769559</vt:i4>
      </vt:variant>
      <vt:variant>
        <vt:i4>6</vt:i4>
      </vt:variant>
      <vt:variant>
        <vt:i4>0</vt:i4>
      </vt:variant>
      <vt:variant>
        <vt:i4>5</vt:i4>
      </vt:variant>
      <vt:variant>
        <vt:lpwstr>/camver/leicom/00066.html</vt:lpwstr>
      </vt:variant>
      <vt:variant>
        <vt:lpwstr>aneI</vt:lpwstr>
      </vt:variant>
      <vt:variant>
        <vt:i4>4259919</vt:i4>
      </vt:variant>
      <vt:variant>
        <vt:i4>3</vt:i4>
      </vt:variant>
      <vt:variant>
        <vt:i4>0</vt:i4>
      </vt:variant>
      <vt:variant>
        <vt:i4>5</vt:i4>
      </vt:variant>
      <vt:variant>
        <vt:lpwstr>/camver/leicom/2010/00080.pdf</vt:lpwstr>
      </vt:variant>
      <vt:variant>
        <vt:lpwstr/>
      </vt:variant>
      <vt:variant>
        <vt:i4>5832774</vt:i4>
      </vt:variant>
      <vt:variant>
        <vt:i4>0</vt:i4>
      </vt:variant>
      <vt:variant>
        <vt:i4>0</vt:i4>
      </vt:variant>
      <vt:variant>
        <vt:i4>5</vt:i4>
      </vt:variant>
      <vt:variant>
        <vt:lpwstr>/camver/leicom/00066.html</vt:lpwstr>
      </vt:variant>
      <vt:variant>
        <vt:lpwstr>art7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89, DE 23 DE JUNHO DE 2.010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