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AA7" w:rsidRPr="003A4ADB" w:rsidRDefault="00322AA7" w:rsidP="002E4C82">
      <w:pPr>
        <w:jc w:val="center"/>
        <w:rPr>
          <w:rFonts w:ascii="Arial" w:hAnsi="Arial" w:cs="Arial"/>
          <w:b/>
        </w:rPr>
      </w:pPr>
      <w:bookmarkStart w:id="0" w:name="_GoBack"/>
      <w:bookmarkEnd w:id="0"/>
      <w:r w:rsidRPr="00F53EAD">
        <w:rPr>
          <w:rFonts w:ascii="Arial" w:hAnsi="Arial" w:cs="Arial"/>
          <w:color w:val="000000"/>
        </w:rPr>
        <w:t xml:space="preserve"> </w:t>
      </w:r>
      <w:r w:rsidRPr="00F53EAD">
        <w:rPr>
          <w:rFonts w:ascii="Arial" w:hAnsi="Arial" w:cs="Arial"/>
          <w:color w:val="000000"/>
        </w:rPr>
        <w:tab/>
        <w:t xml:space="preserve">                           </w:t>
      </w:r>
      <w:r>
        <w:rPr>
          <w:rFonts w:ascii="Arial" w:hAnsi="Arial" w:cs="Arial"/>
          <w:color w:val="000000"/>
        </w:rPr>
        <w:t xml:space="preserve">            </w:t>
      </w:r>
      <w:r w:rsidRPr="003A4ADB">
        <w:rPr>
          <w:rFonts w:ascii="Arial" w:hAnsi="Arial" w:cs="Arial"/>
          <w:b/>
        </w:rPr>
        <w:t xml:space="preserve">PROJETO DE LEI Nº </w:t>
      </w:r>
      <w:r>
        <w:rPr>
          <w:rFonts w:ascii="Arial" w:hAnsi="Arial" w:cs="Arial"/>
          <w:b/>
        </w:rPr>
        <w:t>41</w:t>
      </w:r>
      <w:r w:rsidRPr="003A4ADB">
        <w:rPr>
          <w:rFonts w:ascii="Arial" w:hAnsi="Arial" w:cs="Arial"/>
          <w:b/>
        </w:rPr>
        <w:t>/2010</w:t>
      </w:r>
    </w:p>
    <w:p w:rsidR="00322AA7" w:rsidRPr="003A4ADB" w:rsidRDefault="00322AA7" w:rsidP="002E4C82">
      <w:pPr>
        <w:rPr>
          <w:rFonts w:ascii="Arial" w:hAnsi="Arial" w:cs="Arial"/>
        </w:rPr>
      </w:pPr>
    </w:p>
    <w:p w:rsidR="00322AA7" w:rsidRPr="003A4ADB" w:rsidRDefault="00322AA7" w:rsidP="002E4C82">
      <w:pPr>
        <w:ind w:left="4320"/>
        <w:jc w:val="both"/>
        <w:rPr>
          <w:rFonts w:ascii="Arial" w:hAnsi="Arial" w:cs="Arial"/>
          <w:b/>
        </w:rPr>
      </w:pPr>
      <w:r w:rsidRPr="003A4ADB">
        <w:rPr>
          <w:rFonts w:ascii="Arial" w:hAnsi="Arial" w:cs="Arial"/>
          <w:b/>
        </w:rPr>
        <w:t>“Dispõe sobre a proibição da comercialização</w:t>
      </w:r>
      <w:r>
        <w:rPr>
          <w:rFonts w:ascii="Arial" w:hAnsi="Arial" w:cs="Arial"/>
          <w:b/>
        </w:rPr>
        <w:t xml:space="preserve"> e distribuição, a qualquer título,</w:t>
      </w:r>
      <w:r w:rsidRPr="003A4ADB">
        <w:rPr>
          <w:rFonts w:ascii="Arial" w:hAnsi="Arial" w:cs="Arial"/>
          <w:b/>
        </w:rPr>
        <w:t xml:space="preserve"> </w:t>
      </w:r>
      <w:r>
        <w:rPr>
          <w:rFonts w:ascii="Arial" w:hAnsi="Arial" w:cs="Arial"/>
          <w:b/>
        </w:rPr>
        <w:t xml:space="preserve">para menores de 18 anos, </w:t>
      </w:r>
      <w:r w:rsidRPr="003A4ADB">
        <w:rPr>
          <w:rFonts w:ascii="Arial" w:hAnsi="Arial" w:cs="Arial"/>
          <w:b/>
        </w:rPr>
        <w:t>de pulseiras coloridas com apologia sexual, denominadas "PULSEIRA DO SEXO", no âmbito do Município de Santa Bárbara d´Oeste-SP”.</w:t>
      </w:r>
    </w:p>
    <w:p w:rsidR="00322AA7" w:rsidRPr="003A4ADB" w:rsidRDefault="00322AA7" w:rsidP="002E4C82">
      <w:pPr>
        <w:jc w:val="both"/>
        <w:rPr>
          <w:rFonts w:ascii="Arial" w:hAnsi="Arial" w:cs="Arial"/>
          <w:b/>
        </w:rPr>
      </w:pPr>
    </w:p>
    <w:p w:rsidR="00322AA7" w:rsidRPr="003A4ADB" w:rsidRDefault="00322AA7" w:rsidP="002E4C82">
      <w:pPr>
        <w:jc w:val="both"/>
        <w:rPr>
          <w:rFonts w:ascii="Arial" w:hAnsi="Arial" w:cs="Arial"/>
        </w:rPr>
      </w:pPr>
      <w:r w:rsidRPr="003A4ADB">
        <w:rPr>
          <w:rFonts w:ascii="Arial" w:hAnsi="Arial" w:cs="Arial"/>
          <w:b/>
        </w:rPr>
        <w:t>Art. 1º</w:t>
      </w:r>
      <w:r w:rsidRPr="003A4ADB">
        <w:rPr>
          <w:rFonts w:ascii="Arial" w:hAnsi="Arial" w:cs="Arial"/>
        </w:rPr>
        <w:t xml:space="preserve"> - Fica proibida a comercialização </w:t>
      </w:r>
      <w:r>
        <w:rPr>
          <w:rFonts w:ascii="Arial" w:hAnsi="Arial" w:cs="Arial"/>
        </w:rPr>
        <w:t>e</w:t>
      </w:r>
      <w:r w:rsidRPr="003A4ADB">
        <w:rPr>
          <w:rFonts w:ascii="Arial" w:hAnsi="Arial" w:cs="Arial"/>
        </w:rPr>
        <w:t xml:space="preserve"> </w:t>
      </w:r>
      <w:r>
        <w:rPr>
          <w:rFonts w:ascii="Arial" w:hAnsi="Arial" w:cs="Arial"/>
        </w:rPr>
        <w:t xml:space="preserve">a </w:t>
      </w:r>
      <w:r w:rsidRPr="003A4ADB">
        <w:rPr>
          <w:rFonts w:ascii="Arial" w:hAnsi="Arial" w:cs="Arial"/>
        </w:rPr>
        <w:t>distribuição</w:t>
      </w:r>
      <w:r>
        <w:rPr>
          <w:rFonts w:ascii="Arial" w:hAnsi="Arial" w:cs="Arial"/>
        </w:rPr>
        <w:t>,</w:t>
      </w:r>
      <w:r w:rsidRPr="003A4ADB">
        <w:rPr>
          <w:rFonts w:ascii="Arial" w:hAnsi="Arial" w:cs="Arial"/>
        </w:rPr>
        <w:t xml:space="preserve"> </w:t>
      </w:r>
      <w:r>
        <w:rPr>
          <w:rFonts w:ascii="Arial" w:hAnsi="Arial" w:cs="Arial"/>
        </w:rPr>
        <w:t xml:space="preserve">a qualquer título, </w:t>
      </w:r>
      <w:r w:rsidRPr="003A4ADB">
        <w:rPr>
          <w:rFonts w:ascii="Arial" w:hAnsi="Arial" w:cs="Arial"/>
        </w:rPr>
        <w:t xml:space="preserve">para menores de dezoito anos, de pulseiras coloridas com apologia sexual, denominadas "pulseiras do sexo”, no âmbito do Município de Santa Bárbara d´Oeste. </w:t>
      </w:r>
    </w:p>
    <w:p w:rsidR="00322AA7" w:rsidRPr="003A4ADB" w:rsidRDefault="00322AA7" w:rsidP="002E4C82">
      <w:pPr>
        <w:jc w:val="both"/>
        <w:rPr>
          <w:rFonts w:ascii="Arial" w:hAnsi="Arial" w:cs="Arial"/>
        </w:rPr>
      </w:pPr>
    </w:p>
    <w:p w:rsidR="00322AA7" w:rsidRPr="003A4ADB" w:rsidRDefault="00322AA7" w:rsidP="002E4C82">
      <w:pPr>
        <w:jc w:val="both"/>
        <w:rPr>
          <w:rFonts w:ascii="Arial" w:hAnsi="Arial" w:cs="Arial"/>
        </w:rPr>
      </w:pPr>
      <w:r w:rsidRPr="003A4ADB">
        <w:rPr>
          <w:rFonts w:ascii="Arial" w:hAnsi="Arial" w:cs="Arial"/>
          <w:b/>
        </w:rPr>
        <w:t>Art. 2º</w:t>
      </w:r>
      <w:r w:rsidRPr="003A4ADB">
        <w:rPr>
          <w:rFonts w:ascii="Arial" w:hAnsi="Arial" w:cs="Arial"/>
        </w:rPr>
        <w:t xml:space="preserve"> - Quem comercializar ou distribuir os produtos citados nesta Lei, </w:t>
      </w:r>
      <w:r>
        <w:rPr>
          <w:rFonts w:ascii="Arial" w:hAnsi="Arial" w:cs="Arial"/>
        </w:rPr>
        <w:t xml:space="preserve">nas condições em que especifica, </w:t>
      </w:r>
      <w:r w:rsidRPr="003A4ADB">
        <w:rPr>
          <w:rFonts w:ascii="Arial" w:hAnsi="Arial" w:cs="Arial"/>
        </w:rPr>
        <w:t>est</w:t>
      </w:r>
      <w:r>
        <w:rPr>
          <w:rFonts w:ascii="Arial" w:hAnsi="Arial" w:cs="Arial"/>
        </w:rPr>
        <w:t>ará</w:t>
      </w:r>
      <w:r w:rsidRPr="003A4ADB">
        <w:rPr>
          <w:rFonts w:ascii="Arial" w:hAnsi="Arial" w:cs="Arial"/>
        </w:rPr>
        <w:t xml:space="preserve"> sujeito às seguintes penalidades:</w:t>
      </w:r>
    </w:p>
    <w:p w:rsidR="00322AA7" w:rsidRPr="003A4ADB" w:rsidRDefault="00322AA7" w:rsidP="002E4C82">
      <w:pPr>
        <w:jc w:val="both"/>
        <w:rPr>
          <w:rFonts w:ascii="Arial" w:hAnsi="Arial" w:cs="Arial"/>
        </w:rPr>
      </w:pPr>
    </w:p>
    <w:p w:rsidR="00322AA7" w:rsidRPr="003A4ADB" w:rsidRDefault="00322AA7" w:rsidP="002E4C82">
      <w:pPr>
        <w:jc w:val="both"/>
        <w:rPr>
          <w:rFonts w:ascii="Arial" w:hAnsi="Arial" w:cs="Arial"/>
        </w:rPr>
      </w:pPr>
      <w:r w:rsidRPr="003A4ADB">
        <w:rPr>
          <w:rFonts w:ascii="Arial" w:hAnsi="Arial" w:cs="Arial"/>
          <w:b/>
        </w:rPr>
        <w:t>I</w:t>
      </w:r>
      <w:r w:rsidRPr="003A4ADB">
        <w:rPr>
          <w:rFonts w:ascii="Arial" w:hAnsi="Arial" w:cs="Arial"/>
        </w:rPr>
        <w:t xml:space="preserve"> - notificação por escrito, para que cesse imediatamente a comercialização ou distribuição;</w:t>
      </w:r>
    </w:p>
    <w:p w:rsidR="00322AA7" w:rsidRPr="003A4ADB" w:rsidRDefault="00322AA7" w:rsidP="002E4C82">
      <w:pPr>
        <w:jc w:val="both"/>
        <w:rPr>
          <w:rFonts w:ascii="Arial" w:hAnsi="Arial" w:cs="Arial"/>
        </w:rPr>
      </w:pPr>
    </w:p>
    <w:p w:rsidR="00322AA7" w:rsidRPr="003A4ADB" w:rsidRDefault="00322AA7" w:rsidP="002E4C82">
      <w:pPr>
        <w:jc w:val="both"/>
        <w:rPr>
          <w:rFonts w:ascii="Arial" w:hAnsi="Arial" w:cs="Arial"/>
        </w:rPr>
      </w:pPr>
      <w:r w:rsidRPr="003A4ADB">
        <w:rPr>
          <w:rFonts w:ascii="Arial" w:hAnsi="Arial" w:cs="Arial"/>
          <w:b/>
        </w:rPr>
        <w:t xml:space="preserve">II </w:t>
      </w:r>
      <w:r w:rsidRPr="003A4ADB">
        <w:rPr>
          <w:rFonts w:ascii="Arial" w:hAnsi="Arial" w:cs="Arial"/>
        </w:rPr>
        <w:t>- multa de R$ 500,00 (quinhentos reais) a R$ 10.000,00 (dez mil reais), proporcional à capacidade econômica do infrator, em caso de descumprimento do inciso anterior;</w:t>
      </w:r>
    </w:p>
    <w:p w:rsidR="00322AA7" w:rsidRPr="003A4ADB" w:rsidRDefault="00322AA7" w:rsidP="002E4C82">
      <w:pPr>
        <w:jc w:val="both"/>
        <w:rPr>
          <w:rFonts w:ascii="Arial" w:hAnsi="Arial" w:cs="Arial"/>
        </w:rPr>
      </w:pPr>
    </w:p>
    <w:p w:rsidR="00322AA7" w:rsidRPr="003A4ADB" w:rsidRDefault="00322AA7" w:rsidP="002E4C82">
      <w:pPr>
        <w:jc w:val="both"/>
        <w:rPr>
          <w:rFonts w:ascii="Arial" w:hAnsi="Arial" w:cs="Arial"/>
        </w:rPr>
      </w:pPr>
      <w:r w:rsidRPr="003A4ADB">
        <w:rPr>
          <w:rFonts w:ascii="Arial" w:hAnsi="Arial" w:cs="Arial"/>
          <w:b/>
        </w:rPr>
        <w:t>III</w:t>
      </w:r>
      <w:r w:rsidRPr="003A4ADB">
        <w:rPr>
          <w:rFonts w:ascii="Arial" w:hAnsi="Arial" w:cs="Arial"/>
        </w:rPr>
        <w:t xml:space="preserve"> – em dobro, em caso de reincidência;</w:t>
      </w:r>
    </w:p>
    <w:p w:rsidR="00322AA7" w:rsidRPr="003A4ADB" w:rsidRDefault="00322AA7" w:rsidP="002E4C82">
      <w:pPr>
        <w:rPr>
          <w:rFonts w:ascii="Arial" w:hAnsi="Arial" w:cs="Arial"/>
        </w:rPr>
      </w:pPr>
    </w:p>
    <w:p w:rsidR="00322AA7" w:rsidRPr="003A4ADB" w:rsidRDefault="00322AA7" w:rsidP="002E4C82">
      <w:pPr>
        <w:rPr>
          <w:rFonts w:ascii="Arial" w:hAnsi="Arial" w:cs="Arial"/>
        </w:rPr>
      </w:pPr>
      <w:r w:rsidRPr="003A4ADB">
        <w:rPr>
          <w:rFonts w:ascii="Arial" w:hAnsi="Arial" w:cs="Arial"/>
          <w:b/>
        </w:rPr>
        <w:t>IV</w:t>
      </w:r>
      <w:r w:rsidRPr="003A4ADB">
        <w:rPr>
          <w:rFonts w:ascii="Arial" w:hAnsi="Arial" w:cs="Arial"/>
        </w:rPr>
        <w:t xml:space="preserve"> - cassação do Alvará de funcionamento ou a sua não renovação.</w:t>
      </w:r>
    </w:p>
    <w:p w:rsidR="00322AA7" w:rsidRPr="003A4ADB" w:rsidRDefault="00322AA7" w:rsidP="002E4C82">
      <w:pPr>
        <w:rPr>
          <w:rFonts w:ascii="Arial" w:hAnsi="Arial" w:cs="Arial"/>
        </w:rPr>
      </w:pPr>
    </w:p>
    <w:p w:rsidR="00322AA7" w:rsidRPr="003A4ADB" w:rsidRDefault="00322AA7" w:rsidP="002E4C82">
      <w:pPr>
        <w:jc w:val="both"/>
        <w:rPr>
          <w:rFonts w:ascii="Arial" w:hAnsi="Arial" w:cs="Arial"/>
        </w:rPr>
      </w:pPr>
      <w:r>
        <w:rPr>
          <w:rFonts w:ascii="Arial" w:hAnsi="Arial" w:cs="Arial"/>
          <w:b/>
        </w:rPr>
        <w:t>Parágrafo único</w:t>
      </w:r>
      <w:r w:rsidRPr="003A4ADB">
        <w:rPr>
          <w:rFonts w:ascii="Arial" w:hAnsi="Arial" w:cs="Arial"/>
          <w:b/>
        </w:rPr>
        <w:t xml:space="preserve"> </w:t>
      </w:r>
      <w:r>
        <w:rPr>
          <w:rFonts w:ascii="Arial" w:hAnsi="Arial" w:cs="Arial"/>
        </w:rPr>
        <w:t xml:space="preserve">– No procedimento administrativo relativo às </w:t>
      </w:r>
      <w:r w:rsidRPr="003A4ADB">
        <w:rPr>
          <w:rFonts w:ascii="Arial" w:hAnsi="Arial" w:cs="Arial"/>
        </w:rPr>
        <w:t>penalidades previstas neste artigo, ser</w:t>
      </w:r>
      <w:r>
        <w:rPr>
          <w:rFonts w:ascii="Arial" w:hAnsi="Arial" w:cs="Arial"/>
        </w:rPr>
        <w:t>ão</w:t>
      </w:r>
      <w:r w:rsidRPr="003A4ADB">
        <w:rPr>
          <w:rFonts w:ascii="Arial" w:hAnsi="Arial" w:cs="Arial"/>
        </w:rPr>
        <w:t xml:space="preserve"> assegurad</w:t>
      </w:r>
      <w:r>
        <w:rPr>
          <w:rFonts w:ascii="Arial" w:hAnsi="Arial" w:cs="Arial"/>
        </w:rPr>
        <w:t>as</w:t>
      </w:r>
      <w:r w:rsidRPr="003A4ADB">
        <w:rPr>
          <w:rFonts w:ascii="Arial" w:hAnsi="Arial" w:cs="Arial"/>
        </w:rPr>
        <w:t xml:space="preserve"> a ampla defesa e o contraditório.</w:t>
      </w:r>
    </w:p>
    <w:p w:rsidR="00322AA7" w:rsidRPr="003A4ADB" w:rsidRDefault="00322AA7" w:rsidP="002E4C82">
      <w:pPr>
        <w:jc w:val="both"/>
        <w:rPr>
          <w:rFonts w:ascii="Arial" w:hAnsi="Arial" w:cs="Arial"/>
        </w:rPr>
      </w:pPr>
    </w:p>
    <w:p w:rsidR="00322AA7" w:rsidRPr="00210393" w:rsidRDefault="00322AA7" w:rsidP="002E4C82">
      <w:pPr>
        <w:spacing w:line="360" w:lineRule="auto"/>
        <w:jc w:val="both"/>
        <w:rPr>
          <w:rFonts w:ascii="Arial" w:hAnsi="Arial" w:cs="Arial"/>
          <w:b/>
          <w:color w:val="000000"/>
        </w:rPr>
      </w:pPr>
      <w:r w:rsidRPr="00210393">
        <w:rPr>
          <w:rFonts w:ascii="Arial" w:hAnsi="Arial" w:cs="Arial"/>
          <w:b/>
        </w:rPr>
        <w:t>Art. 3º</w:t>
      </w:r>
      <w:r w:rsidRPr="00210393">
        <w:rPr>
          <w:rFonts w:ascii="Arial" w:hAnsi="Arial" w:cs="Arial"/>
        </w:rPr>
        <w:t xml:space="preserve"> - </w:t>
      </w:r>
      <w:r w:rsidRPr="00210393">
        <w:rPr>
          <w:rFonts w:ascii="Arial" w:hAnsi="Arial" w:cs="Arial"/>
          <w:color w:val="000000"/>
        </w:rPr>
        <w:t>O Poder Executivo regulamentará a presente Lei no que couber</w:t>
      </w:r>
      <w:r w:rsidRPr="00210393">
        <w:rPr>
          <w:rFonts w:ascii="Arial" w:hAnsi="Arial" w:cs="Arial"/>
          <w:b/>
          <w:color w:val="000000"/>
        </w:rPr>
        <w:t>.</w:t>
      </w:r>
    </w:p>
    <w:p w:rsidR="00322AA7" w:rsidRPr="003A4ADB" w:rsidRDefault="00322AA7" w:rsidP="002E4C82">
      <w:pPr>
        <w:rPr>
          <w:rFonts w:ascii="Arial" w:hAnsi="Arial" w:cs="Arial"/>
        </w:rPr>
      </w:pPr>
    </w:p>
    <w:p w:rsidR="00322AA7" w:rsidRDefault="00322AA7" w:rsidP="002E4C82">
      <w:pPr>
        <w:rPr>
          <w:rFonts w:ascii="Arial" w:hAnsi="Arial" w:cs="Arial"/>
        </w:rPr>
      </w:pPr>
      <w:r w:rsidRPr="003A4ADB">
        <w:rPr>
          <w:rFonts w:ascii="Arial" w:hAnsi="Arial" w:cs="Arial"/>
          <w:b/>
        </w:rPr>
        <w:t xml:space="preserve">Art. </w:t>
      </w:r>
      <w:r>
        <w:rPr>
          <w:rFonts w:ascii="Arial" w:hAnsi="Arial" w:cs="Arial"/>
          <w:b/>
        </w:rPr>
        <w:t>4</w:t>
      </w:r>
      <w:r w:rsidRPr="003A4ADB">
        <w:rPr>
          <w:rFonts w:ascii="Arial" w:hAnsi="Arial" w:cs="Arial"/>
          <w:b/>
        </w:rPr>
        <w:t>º</w:t>
      </w:r>
      <w:r w:rsidRPr="003A4ADB">
        <w:rPr>
          <w:rFonts w:ascii="Arial" w:hAnsi="Arial" w:cs="Arial"/>
        </w:rPr>
        <w:t xml:space="preserve"> - Esta </w:t>
      </w:r>
      <w:r>
        <w:rPr>
          <w:rFonts w:ascii="Arial" w:hAnsi="Arial" w:cs="Arial"/>
        </w:rPr>
        <w:t>L</w:t>
      </w:r>
      <w:r w:rsidRPr="003A4ADB">
        <w:rPr>
          <w:rFonts w:ascii="Arial" w:hAnsi="Arial" w:cs="Arial"/>
        </w:rPr>
        <w:t>ei entra em vigor na data de sua publicação.</w:t>
      </w:r>
    </w:p>
    <w:p w:rsidR="00322AA7" w:rsidRDefault="00322AA7" w:rsidP="002E4C82">
      <w:pPr>
        <w:rPr>
          <w:rFonts w:ascii="Arial" w:hAnsi="Arial" w:cs="Arial"/>
        </w:rPr>
      </w:pPr>
    </w:p>
    <w:p w:rsidR="00322AA7" w:rsidRPr="00F53EAD" w:rsidRDefault="00322AA7" w:rsidP="002E4C82">
      <w:pPr>
        <w:widowControl w:val="0"/>
        <w:autoSpaceDE w:val="0"/>
        <w:autoSpaceDN w:val="0"/>
        <w:adjustRightInd w:val="0"/>
        <w:spacing w:line="360" w:lineRule="auto"/>
        <w:jc w:val="center"/>
        <w:rPr>
          <w:rFonts w:ascii="Arial" w:hAnsi="Arial" w:cs="Arial"/>
          <w:color w:val="000000"/>
        </w:rPr>
      </w:pPr>
      <w:r w:rsidRPr="00F53EAD">
        <w:rPr>
          <w:rFonts w:ascii="Arial" w:hAnsi="Arial" w:cs="Arial"/>
          <w:color w:val="000000"/>
        </w:rPr>
        <w:t>Plenário “Dr. Tancredo Neves”, em 0</w:t>
      </w:r>
      <w:r>
        <w:rPr>
          <w:rFonts w:ascii="Arial" w:hAnsi="Arial" w:cs="Arial"/>
          <w:color w:val="000000"/>
        </w:rPr>
        <w:t>9</w:t>
      </w:r>
      <w:r w:rsidRPr="00F53EAD">
        <w:rPr>
          <w:rFonts w:ascii="Arial" w:hAnsi="Arial" w:cs="Arial"/>
          <w:color w:val="000000"/>
        </w:rPr>
        <w:t xml:space="preserve"> de abril de 2010.</w:t>
      </w:r>
    </w:p>
    <w:p w:rsidR="00322AA7" w:rsidRDefault="00322AA7" w:rsidP="002E4C82">
      <w:pPr>
        <w:rPr>
          <w:rFonts w:ascii="Arial" w:hAnsi="Arial" w:cs="Arial"/>
        </w:rPr>
      </w:pPr>
    </w:p>
    <w:p w:rsidR="00322AA7" w:rsidRDefault="00322AA7" w:rsidP="002E4C82">
      <w:pPr>
        <w:rPr>
          <w:rFonts w:ascii="Arial" w:hAnsi="Arial" w:cs="Arial"/>
        </w:rPr>
      </w:pPr>
    </w:p>
    <w:p w:rsidR="00322AA7" w:rsidRDefault="00322AA7" w:rsidP="002E4C82">
      <w:pPr>
        <w:rPr>
          <w:rFonts w:ascii="Arial" w:hAnsi="Arial" w:cs="Arial"/>
        </w:rPr>
      </w:pPr>
    </w:p>
    <w:p w:rsidR="00322AA7" w:rsidRDefault="00322AA7" w:rsidP="002E4C82">
      <w:pPr>
        <w:rPr>
          <w:rFonts w:ascii="Arial" w:hAnsi="Arial" w:cs="Arial"/>
        </w:rPr>
      </w:pPr>
    </w:p>
    <w:p w:rsidR="00322AA7" w:rsidRPr="001825A5" w:rsidRDefault="00322AA7" w:rsidP="002E4C82">
      <w:pPr>
        <w:tabs>
          <w:tab w:val="left" w:pos="5400"/>
        </w:tabs>
        <w:spacing w:line="360" w:lineRule="auto"/>
        <w:jc w:val="center"/>
        <w:rPr>
          <w:rFonts w:ascii="Arial" w:hAnsi="Arial" w:cs="Arial"/>
          <w:b/>
        </w:rPr>
      </w:pPr>
      <w:r>
        <w:rPr>
          <w:rFonts w:ascii="Arial" w:hAnsi="Arial" w:cs="Arial"/>
          <w:b/>
        </w:rPr>
        <w:t>(a)</w:t>
      </w:r>
      <w:r w:rsidRPr="001825A5">
        <w:rPr>
          <w:rFonts w:ascii="Arial" w:hAnsi="Arial" w:cs="Arial"/>
          <w:b/>
        </w:rPr>
        <w:t xml:space="preserve">CARLOS A. PORTELLA FONTES  </w:t>
      </w:r>
      <w:r>
        <w:rPr>
          <w:rFonts w:ascii="Arial" w:hAnsi="Arial" w:cs="Arial"/>
          <w:b/>
        </w:rPr>
        <w:t xml:space="preserve">         </w:t>
      </w:r>
      <w:r w:rsidRPr="001825A5">
        <w:rPr>
          <w:rFonts w:ascii="Arial" w:hAnsi="Arial" w:cs="Arial"/>
          <w:b/>
        </w:rPr>
        <w:t xml:space="preserve">       </w:t>
      </w:r>
      <w:r>
        <w:rPr>
          <w:rFonts w:ascii="Arial" w:hAnsi="Arial" w:cs="Arial"/>
          <w:b/>
        </w:rPr>
        <w:t>(a)</w:t>
      </w:r>
      <w:r w:rsidRPr="001825A5">
        <w:rPr>
          <w:rFonts w:ascii="Arial" w:hAnsi="Arial" w:cs="Arial"/>
          <w:b/>
        </w:rPr>
        <w:t>ADEMIR JOSÉ DA SILVA</w:t>
      </w:r>
      <w:r>
        <w:rPr>
          <w:rFonts w:ascii="Arial" w:hAnsi="Arial" w:cs="Arial"/>
          <w:b/>
        </w:rPr>
        <w:t xml:space="preserve"> </w:t>
      </w:r>
    </w:p>
    <w:p w:rsidR="00322AA7" w:rsidRPr="001825A5" w:rsidRDefault="00322AA7" w:rsidP="002E4C82">
      <w:pPr>
        <w:tabs>
          <w:tab w:val="left" w:pos="5400"/>
        </w:tabs>
        <w:spacing w:line="360" w:lineRule="auto"/>
        <w:rPr>
          <w:rFonts w:ascii="Arial" w:hAnsi="Arial" w:cs="Arial"/>
          <w:b/>
        </w:rPr>
      </w:pPr>
      <w:r w:rsidRPr="001825A5">
        <w:rPr>
          <w:rFonts w:ascii="Arial" w:hAnsi="Arial" w:cs="Arial"/>
          <w:b/>
        </w:rPr>
        <w:t xml:space="preserve">                      </w:t>
      </w:r>
      <w:r>
        <w:rPr>
          <w:rFonts w:ascii="Arial" w:hAnsi="Arial" w:cs="Arial"/>
          <w:b/>
        </w:rPr>
        <w:t xml:space="preserve">             </w:t>
      </w:r>
      <w:r w:rsidRPr="001825A5">
        <w:rPr>
          <w:rFonts w:ascii="Arial" w:hAnsi="Arial" w:cs="Arial"/>
        </w:rPr>
        <w:t xml:space="preserve">- </w:t>
      </w:r>
      <w:r>
        <w:rPr>
          <w:rFonts w:ascii="Arial" w:hAnsi="Arial" w:cs="Arial"/>
        </w:rPr>
        <w:t>Vereador</w:t>
      </w:r>
      <w:r w:rsidRPr="001825A5">
        <w:rPr>
          <w:rFonts w:ascii="Arial" w:hAnsi="Arial" w:cs="Arial"/>
        </w:rPr>
        <w:t xml:space="preserve"> –                    </w:t>
      </w:r>
      <w:r>
        <w:rPr>
          <w:rFonts w:ascii="Arial" w:hAnsi="Arial" w:cs="Arial"/>
        </w:rPr>
        <w:t xml:space="preserve">        </w:t>
      </w:r>
      <w:r w:rsidRPr="001825A5">
        <w:rPr>
          <w:rFonts w:ascii="Arial" w:hAnsi="Arial" w:cs="Arial"/>
        </w:rPr>
        <w:t xml:space="preserve">       </w:t>
      </w:r>
      <w:r>
        <w:rPr>
          <w:rFonts w:ascii="Arial" w:hAnsi="Arial" w:cs="Arial"/>
        </w:rPr>
        <w:t xml:space="preserve">       </w:t>
      </w:r>
      <w:r w:rsidRPr="001825A5">
        <w:rPr>
          <w:rFonts w:ascii="Arial" w:hAnsi="Arial" w:cs="Arial"/>
        </w:rPr>
        <w:t xml:space="preserve">              - </w:t>
      </w:r>
      <w:r>
        <w:rPr>
          <w:rFonts w:ascii="Arial" w:hAnsi="Arial" w:cs="Arial"/>
        </w:rPr>
        <w:t>Vereador</w:t>
      </w:r>
      <w:r w:rsidRPr="001825A5">
        <w:rPr>
          <w:rFonts w:ascii="Arial" w:hAnsi="Arial" w:cs="Arial"/>
        </w:rPr>
        <w:t xml:space="preserve"> -</w:t>
      </w:r>
    </w:p>
    <w:p w:rsidR="00322AA7" w:rsidRDefault="00322AA7" w:rsidP="002E4C82">
      <w:pPr>
        <w:pStyle w:val="Recuodecorpodetexto2"/>
        <w:spacing w:line="360" w:lineRule="auto"/>
        <w:ind w:firstLine="1157"/>
        <w:rPr>
          <w:rFonts w:ascii="Arial" w:hAnsi="Arial" w:cs="Arial"/>
          <w:spacing w:val="20"/>
          <w:sz w:val="20"/>
          <w:szCs w:val="20"/>
        </w:rPr>
      </w:pPr>
    </w:p>
    <w:p w:rsidR="00322AA7" w:rsidRDefault="00322AA7" w:rsidP="002E4C82">
      <w:pPr>
        <w:pStyle w:val="Recuodecorpodetexto2"/>
        <w:spacing w:line="360" w:lineRule="auto"/>
        <w:ind w:firstLine="1157"/>
        <w:rPr>
          <w:rFonts w:ascii="Arial" w:hAnsi="Arial" w:cs="Arial"/>
          <w:spacing w:val="20"/>
          <w:sz w:val="20"/>
          <w:szCs w:val="20"/>
        </w:rPr>
      </w:pPr>
    </w:p>
    <w:p w:rsidR="00322AA7" w:rsidRPr="001825A5" w:rsidRDefault="00322AA7" w:rsidP="002E4C82">
      <w:pPr>
        <w:tabs>
          <w:tab w:val="left" w:pos="5400"/>
        </w:tabs>
        <w:spacing w:line="360" w:lineRule="auto"/>
        <w:jc w:val="center"/>
        <w:rPr>
          <w:rFonts w:ascii="Arial" w:hAnsi="Arial" w:cs="Arial"/>
          <w:b/>
        </w:rPr>
      </w:pPr>
      <w:r>
        <w:rPr>
          <w:rFonts w:ascii="Arial" w:hAnsi="Arial" w:cs="Arial"/>
          <w:b/>
        </w:rPr>
        <w:t>a)</w:t>
      </w:r>
      <w:r w:rsidRPr="001825A5">
        <w:rPr>
          <w:rFonts w:ascii="Arial" w:hAnsi="Arial" w:cs="Arial"/>
          <w:b/>
        </w:rPr>
        <w:t>ANÍZIO TAVARES DA SILVA</w:t>
      </w:r>
      <w:r>
        <w:rPr>
          <w:rFonts w:ascii="Arial" w:hAnsi="Arial" w:cs="Arial"/>
          <w:b/>
        </w:rPr>
        <w:t xml:space="preserve">       </w:t>
      </w:r>
      <w:r w:rsidRPr="001825A5">
        <w:rPr>
          <w:rFonts w:ascii="Arial" w:hAnsi="Arial" w:cs="Arial"/>
          <w:b/>
        </w:rPr>
        <w:t xml:space="preserve">                </w:t>
      </w:r>
      <w:r>
        <w:rPr>
          <w:rFonts w:ascii="Arial" w:hAnsi="Arial" w:cs="Arial"/>
          <w:b/>
        </w:rPr>
        <w:t>(a)</w:t>
      </w:r>
      <w:r w:rsidRPr="00FC4499">
        <w:rPr>
          <w:rFonts w:ascii="Arial" w:hAnsi="Arial" w:cs="Arial"/>
          <w:b/>
        </w:rPr>
        <w:t xml:space="preserve"> </w:t>
      </w:r>
      <w:r w:rsidRPr="001825A5">
        <w:rPr>
          <w:rFonts w:ascii="Arial" w:hAnsi="Arial" w:cs="Arial"/>
          <w:b/>
        </w:rPr>
        <w:t xml:space="preserve">DANILO GODOY LOURENÇO </w:t>
      </w:r>
    </w:p>
    <w:p w:rsidR="00322AA7" w:rsidRPr="001825A5" w:rsidRDefault="00322AA7" w:rsidP="002E4C82">
      <w:pPr>
        <w:tabs>
          <w:tab w:val="left" w:pos="5400"/>
        </w:tabs>
        <w:spacing w:line="360" w:lineRule="auto"/>
        <w:rPr>
          <w:rFonts w:ascii="Arial" w:hAnsi="Arial" w:cs="Arial"/>
          <w:b/>
        </w:rPr>
      </w:pPr>
      <w:r w:rsidRPr="001825A5">
        <w:rPr>
          <w:rFonts w:ascii="Arial" w:hAnsi="Arial" w:cs="Arial"/>
          <w:b/>
        </w:rPr>
        <w:t xml:space="preserve">                      </w:t>
      </w:r>
      <w:r>
        <w:rPr>
          <w:rFonts w:ascii="Arial" w:hAnsi="Arial" w:cs="Arial"/>
          <w:b/>
        </w:rPr>
        <w:t xml:space="preserve">        </w:t>
      </w:r>
      <w:r w:rsidRPr="001825A5">
        <w:rPr>
          <w:rFonts w:ascii="Arial" w:hAnsi="Arial" w:cs="Arial"/>
        </w:rPr>
        <w:t xml:space="preserve">- </w:t>
      </w:r>
      <w:r>
        <w:rPr>
          <w:rFonts w:ascii="Arial" w:hAnsi="Arial" w:cs="Arial"/>
        </w:rPr>
        <w:t>Vereador</w:t>
      </w:r>
      <w:r w:rsidRPr="001825A5">
        <w:rPr>
          <w:rFonts w:ascii="Arial" w:hAnsi="Arial" w:cs="Arial"/>
        </w:rPr>
        <w:t xml:space="preserve"> –                    </w:t>
      </w:r>
      <w:r>
        <w:rPr>
          <w:rFonts w:ascii="Arial" w:hAnsi="Arial" w:cs="Arial"/>
        </w:rPr>
        <w:t xml:space="preserve">            </w:t>
      </w:r>
      <w:r w:rsidRPr="001825A5">
        <w:rPr>
          <w:rFonts w:ascii="Arial" w:hAnsi="Arial" w:cs="Arial"/>
        </w:rPr>
        <w:t xml:space="preserve">      </w:t>
      </w:r>
      <w:r>
        <w:rPr>
          <w:rFonts w:ascii="Arial" w:hAnsi="Arial" w:cs="Arial"/>
        </w:rPr>
        <w:t xml:space="preserve">    </w:t>
      </w:r>
      <w:r w:rsidRPr="001825A5">
        <w:rPr>
          <w:rFonts w:ascii="Arial" w:hAnsi="Arial" w:cs="Arial"/>
        </w:rPr>
        <w:t xml:space="preserve">                - </w:t>
      </w:r>
      <w:r>
        <w:rPr>
          <w:rFonts w:ascii="Arial" w:hAnsi="Arial" w:cs="Arial"/>
        </w:rPr>
        <w:t>Vereador</w:t>
      </w:r>
      <w:r w:rsidRPr="001825A5">
        <w:rPr>
          <w:rFonts w:ascii="Arial" w:hAnsi="Arial" w:cs="Arial"/>
        </w:rPr>
        <w:t xml:space="preserve"> -</w:t>
      </w:r>
    </w:p>
    <w:p w:rsidR="00322AA7" w:rsidRDefault="00322AA7" w:rsidP="002E4C82">
      <w:pPr>
        <w:pStyle w:val="Recuodecorpodetexto2"/>
        <w:spacing w:line="360" w:lineRule="auto"/>
        <w:ind w:firstLine="1157"/>
        <w:rPr>
          <w:rFonts w:ascii="Arial" w:hAnsi="Arial" w:cs="Arial"/>
          <w:spacing w:val="20"/>
          <w:sz w:val="20"/>
          <w:szCs w:val="20"/>
        </w:rPr>
      </w:pPr>
    </w:p>
    <w:p w:rsidR="00322AA7" w:rsidRPr="001825A5" w:rsidRDefault="00322AA7" w:rsidP="002E4C82">
      <w:pPr>
        <w:jc w:val="both"/>
        <w:rPr>
          <w:rFonts w:ascii="Arial" w:hAnsi="Arial" w:cs="Arial"/>
        </w:rPr>
      </w:pPr>
    </w:p>
    <w:p w:rsidR="00322AA7" w:rsidRPr="001825A5" w:rsidRDefault="00322AA7" w:rsidP="002E4C82">
      <w:pPr>
        <w:jc w:val="center"/>
        <w:rPr>
          <w:rFonts w:ascii="Arial" w:hAnsi="Arial" w:cs="Arial"/>
        </w:rPr>
      </w:pPr>
      <w:r>
        <w:rPr>
          <w:rFonts w:ascii="Arial" w:hAnsi="Arial" w:cs="Arial"/>
          <w:b/>
        </w:rPr>
        <w:t>(a)</w:t>
      </w:r>
      <w:r w:rsidRPr="001825A5">
        <w:rPr>
          <w:rFonts w:ascii="Arial" w:hAnsi="Arial" w:cs="Arial"/>
          <w:b/>
        </w:rPr>
        <w:t xml:space="preserve">DUCIMAR DE JESUS CARDOSO </w:t>
      </w:r>
      <w:r w:rsidRPr="001825A5">
        <w:rPr>
          <w:rFonts w:ascii="Arial" w:hAnsi="Arial" w:cs="Arial"/>
        </w:rPr>
        <w:t xml:space="preserve">                   </w:t>
      </w:r>
      <w:r>
        <w:rPr>
          <w:rFonts w:ascii="Arial" w:hAnsi="Arial" w:cs="Arial"/>
        </w:rPr>
        <w:t>(a)</w:t>
      </w:r>
      <w:r w:rsidRPr="00FC4499">
        <w:rPr>
          <w:rFonts w:ascii="Arial" w:hAnsi="Arial" w:cs="Arial"/>
          <w:b/>
          <w:color w:val="000000"/>
        </w:rPr>
        <w:t xml:space="preserve"> </w:t>
      </w:r>
      <w:r w:rsidRPr="001825A5">
        <w:rPr>
          <w:rFonts w:ascii="Arial" w:hAnsi="Arial" w:cs="Arial"/>
          <w:b/>
          <w:color w:val="000000"/>
        </w:rPr>
        <w:t>JOSÉ ANTONIO ABORIHAN GONÇALVES</w:t>
      </w:r>
      <w:r w:rsidRPr="001825A5">
        <w:rPr>
          <w:rFonts w:ascii="Arial" w:hAnsi="Arial" w:cs="Arial"/>
          <w:b/>
        </w:rPr>
        <w:t xml:space="preserve"> </w:t>
      </w:r>
    </w:p>
    <w:p w:rsidR="00322AA7" w:rsidRPr="001825A5" w:rsidRDefault="00322AA7" w:rsidP="002E4C82">
      <w:pPr>
        <w:keepLines/>
        <w:ind w:right="51"/>
        <w:jc w:val="center"/>
        <w:rPr>
          <w:rFonts w:ascii="Arial" w:hAnsi="Arial" w:cs="Arial"/>
          <w:snapToGrid w:val="0"/>
          <w:color w:val="000000"/>
        </w:rPr>
      </w:pPr>
      <w:r w:rsidRPr="001825A5">
        <w:rPr>
          <w:rFonts w:ascii="Arial" w:hAnsi="Arial" w:cs="Arial"/>
          <w:snapToGrid w:val="0"/>
          <w:color w:val="000000"/>
        </w:rPr>
        <w:lastRenderedPageBreak/>
        <w:t xml:space="preserve">- Vereador -                   </w:t>
      </w:r>
      <w:r>
        <w:rPr>
          <w:rFonts w:ascii="Arial" w:hAnsi="Arial" w:cs="Arial"/>
          <w:snapToGrid w:val="0"/>
          <w:color w:val="000000"/>
        </w:rPr>
        <w:t xml:space="preserve">                                </w:t>
      </w:r>
      <w:r w:rsidRPr="001825A5">
        <w:rPr>
          <w:rFonts w:ascii="Arial" w:hAnsi="Arial" w:cs="Arial"/>
          <w:snapToGrid w:val="0"/>
          <w:color w:val="000000"/>
        </w:rPr>
        <w:t xml:space="preserve">                           - Vereador -</w:t>
      </w:r>
    </w:p>
    <w:p w:rsidR="00322AA7" w:rsidRDefault="00322AA7" w:rsidP="002E4C82">
      <w:pPr>
        <w:keepLines/>
        <w:ind w:right="51"/>
        <w:jc w:val="center"/>
        <w:rPr>
          <w:rFonts w:ascii="Arial" w:hAnsi="Arial" w:cs="Arial"/>
          <w:snapToGrid w:val="0"/>
          <w:color w:val="000000"/>
        </w:rPr>
      </w:pPr>
    </w:p>
    <w:p w:rsidR="00322AA7" w:rsidRDefault="00322AA7" w:rsidP="002E4C82">
      <w:pPr>
        <w:keepLines/>
        <w:ind w:right="51"/>
        <w:jc w:val="center"/>
        <w:rPr>
          <w:rFonts w:ascii="Arial" w:hAnsi="Arial" w:cs="Arial"/>
          <w:snapToGrid w:val="0"/>
          <w:color w:val="000000"/>
        </w:rPr>
      </w:pPr>
    </w:p>
    <w:p w:rsidR="00322AA7" w:rsidRDefault="00322AA7" w:rsidP="002E4C82">
      <w:pPr>
        <w:keepLines/>
        <w:ind w:right="51"/>
        <w:jc w:val="center"/>
        <w:rPr>
          <w:rFonts w:ascii="Arial" w:hAnsi="Arial" w:cs="Arial"/>
          <w:snapToGrid w:val="0"/>
          <w:color w:val="000000"/>
        </w:rPr>
      </w:pPr>
    </w:p>
    <w:p w:rsidR="00322AA7" w:rsidRDefault="00322AA7" w:rsidP="002E4C82">
      <w:pPr>
        <w:keepLines/>
        <w:ind w:right="51"/>
        <w:jc w:val="center"/>
        <w:rPr>
          <w:rFonts w:ascii="Arial" w:hAnsi="Arial" w:cs="Arial"/>
          <w:snapToGrid w:val="0"/>
          <w:color w:val="000000"/>
        </w:rPr>
      </w:pPr>
      <w:r>
        <w:rPr>
          <w:rFonts w:ascii="Arial" w:hAnsi="Arial" w:cs="Arial"/>
          <w:b/>
        </w:rPr>
        <w:t>(a)</w:t>
      </w:r>
      <w:r w:rsidRPr="001825A5">
        <w:rPr>
          <w:rFonts w:ascii="Arial" w:hAnsi="Arial" w:cs="Arial"/>
          <w:b/>
        </w:rPr>
        <w:t>LAERTE ANTONIO DA SILVA</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keepLines/>
        <w:ind w:right="51"/>
        <w:jc w:val="center"/>
        <w:rPr>
          <w:rFonts w:ascii="Arial" w:hAnsi="Arial" w:cs="Arial"/>
          <w:snapToGrid w:val="0"/>
          <w:color w:val="000000"/>
        </w:rPr>
      </w:pPr>
    </w:p>
    <w:p w:rsidR="00322AA7" w:rsidRPr="001825A5" w:rsidRDefault="00322AA7" w:rsidP="002E4C82">
      <w:pPr>
        <w:jc w:val="both"/>
        <w:rPr>
          <w:rFonts w:ascii="Arial" w:hAnsi="Arial" w:cs="Arial"/>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r w:rsidRPr="001825A5">
        <w:rPr>
          <w:rFonts w:ascii="Arial" w:hAnsi="Arial" w:cs="Arial"/>
          <w:b/>
        </w:rPr>
        <w:t>ANTONIO CARLOS RIBEIRO</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color w:val="000000"/>
        </w:rPr>
      </w:pPr>
      <w:r w:rsidRPr="001825A5">
        <w:rPr>
          <w:rFonts w:ascii="Arial" w:hAnsi="Arial" w:cs="Arial"/>
          <w:b/>
          <w:color w:val="000000"/>
        </w:rPr>
        <w:t>EDISON CARLOS BORTOLUCCI JÚNIOR</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center"/>
        <w:rPr>
          <w:rFonts w:ascii="Arial" w:hAnsi="Arial" w:cs="Arial"/>
        </w:rPr>
      </w:pPr>
    </w:p>
    <w:p w:rsidR="00322AA7" w:rsidRDefault="00322AA7" w:rsidP="002E4C82">
      <w:pPr>
        <w:jc w:val="center"/>
        <w:rPr>
          <w:rFonts w:ascii="Arial" w:hAnsi="Arial" w:cs="Arial"/>
        </w:rPr>
      </w:pPr>
    </w:p>
    <w:p w:rsidR="00322AA7" w:rsidRDefault="00322AA7" w:rsidP="002E4C82">
      <w:pPr>
        <w:jc w:val="center"/>
        <w:rPr>
          <w:rFonts w:ascii="Arial" w:hAnsi="Arial" w:cs="Arial"/>
        </w:rPr>
      </w:pPr>
    </w:p>
    <w:p w:rsidR="00322AA7" w:rsidRPr="001825A5" w:rsidRDefault="00322AA7" w:rsidP="002E4C82">
      <w:pPr>
        <w:jc w:val="center"/>
        <w:rPr>
          <w:rFonts w:ascii="Arial" w:hAnsi="Arial" w:cs="Arial"/>
        </w:rPr>
      </w:pPr>
    </w:p>
    <w:p w:rsidR="00322AA7" w:rsidRDefault="00322AA7" w:rsidP="002E4C82">
      <w:pPr>
        <w:keepLines/>
        <w:ind w:right="51"/>
        <w:jc w:val="center"/>
        <w:rPr>
          <w:rFonts w:ascii="Arial" w:hAnsi="Arial" w:cs="Arial"/>
          <w:b/>
          <w:snapToGrid w:val="0"/>
          <w:color w:val="000000"/>
        </w:rPr>
      </w:pPr>
      <w:r w:rsidRPr="001825A5">
        <w:rPr>
          <w:rFonts w:ascii="Arial" w:hAnsi="Arial" w:cs="Arial"/>
          <w:b/>
          <w:snapToGrid w:val="0"/>
          <w:color w:val="000000"/>
        </w:rPr>
        <w:t>ERB OLIVEIRA MARTINS</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rPr>
      </w:pPr>
      <w:r w:rsidRPr="001825A5">
        <w:rPr>
          <w:rFonts w:ascii="Arial" w:hAnsi="Arial" w:cs="Arial"/>
          <w:b/>
        </w:rPr>
        <w:t>FABIANO W. RUIZ MARTINEZ</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keepLines/>
        <w:ind w:right="51"/>
        <w:jc w:val="center"/>
        <w:rPr>
          <w:rFonts w:ascii="Arial" w:hAnsi="Arial" w:cs="Arial"/>
        </w:rPr>
      </w:pPr>
    </w:p>
    <w:p w:rsidR="00322AA7" w:rsidRDefault="00322AA7" w:rsidP="002E4C82">
      <w:pPr>
        <w:keepLines/>
        <w:ind w:right="51"/>
        <w:jc w:val="center"/>
        <w:rPr>
          <w:rFonts w:ascii="Arial" w:hAnsi="Arial" w:cs="Arial"/>
        </w:rPr>
      </w:pPr>
    </w:p>
    <w:p w:rsidR="00322AA7" w:rsidRDefault="00322AA7" w:rsidP="002E4C82">
      <w:pPr>
        <w:keepLines/>
        <w:ind w:right="51"/>
        <w:jc w:val="center"/>
        <w:rPr>
          <w:rFonts w:ascii="Arial" w:hAnsi="Arial" w:cs="Arial"/>
        </w:rPr>
      </w:pPr>
    </w:p>
    <w:p w:rsidR="00322AA7" w:rsidRPr="001825A5" w:rsidRDefault="00322AA7" w:rsidP="002E4C82">
      <w:pPr>
        <w:keepLines/>
        <w:ind w:right="51"/>
        <w:jc w:val="center"/>
        <w:rPr>
          <w:rFonts w:ascii="Arial" w:hAnsi="Arial" w:cs="Arial"/>
        </w:rPr>
      </w:pPr>
    </w:p>
    <w:p w:rsidR="00322AA7" w:rsidRDefault="00322AA7" w:rsidP="002E4C82">
      <w:pPr>
        <w:jc w:val="center"/>
        <w:rPr>
          <w:rFonts w:ascii="Arial" w:hAnsi="Arial" w:cs="Arial"/>
          <w:b/>
        </w:rPr>
      </w:pPr>
      <w:r w:rsidRPr="001825A5">
        <w:rPr>
          <w:rFonts w:ascii="Arial" w:hAnsi="Arial" w:cs="Arial"/>
          <w:b/>
        </w:rPr>
        <w:t>JOSÉ LUIS FORNASARI</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Default="00322AA7" w:rsidP="002E4C82">
      <w:pPr>
        <w:jc w:val="center"/>
        <w:rPr>
          <w:rFonts w:ascii="Arial" w:hAnsi="Arial" w:cs="Arial"/>
          <w:snapToGrid w:val="0"/>
          <w:color w:val="000000"/>
        </w:rPr>
      </w:pPr>
    </w:p>
    <w:p w:rsidR="00322AA7" w:rsidRPr="00F53EAD" w:rsidRDefault="00322AA7" w:rsidP="002E4C82">
      <w:pPr>
        <w:widowControl w:val="0"/>
        <w:autoSpaceDE w:val="0"/>
        <w:autoSpaceDN w:val="0"/>
        <w:adjustRightInd w:val="0"/>
        <w:spacing w:line="360" w:lineRule="auto"/>
        <w:jc w:val="center"/>
        <w:rPr>
          <w:rFonts w:ascii="Arial" w:hAnsi="Arial" w:cs="Arial"/>
          <w:b/>
          <w:color w:val="000000"/>
          <w:spacing w:val="20"/>
        </w:rPr>
      </w:pPr>
      <w:r w:rsidRPr="00F53EAD">
        <w:rPr>
          <w:rFonts w:ascii="Arial" w:hAnsi="Arial" w:cs="Arial"/>
          <w:b/>
          <w:color w:val="000000"/>
          <w:spacing w:val="20"/>
        </w:rPr>
        <w:t>J U S T I F I C A T I V A:</w:t>
      </w:r>
    </w:p>
    <w:p w:rsidR="00322AA7" w:rsidRPr="00F53EAD" w:rsidRDefault="00322AA7" w:rsidP="002E4C82">
      <w:pPr>
        <w:widowControl w:val="0"/>
        <w:autoSpaceDE w:val="0"/>
        <w:autoSpaceDN w:val="0"/>
        <w:adjustRightInd w:val="0"/>
        <w:spacing w:line="360" w:lineRule="auto"/>
        <w:jc w:val="both"/>
        <w:rPr>
          <w:rFonts w:ascii="Arial" w:hAnsi="Arial" w:cs="Arial"/>
          <w:color w:val="000000"/>
          <w:spacing w:val="20"/>
        </w:rPr>
      </w:pPr>
    </w:p>
    <w:p w:rsidR="00322AA7" w:rsidRPr="00F53EAD" w:rsidRDefault="00322AA7" w:rsidP="002E4C82">
      <w:pPr>
        <w:widowControl w:val="0"/>
        <w:autoSpaceDE w:val="0"/>
        <w:autoSpaceDN w:val="0"/>
        <w:adjustRightInd w:val="0"/>
        <w:spacing w:line="360" w:lineRule="auto"/>
        <w:jc w:val="both"/>
        <w:rPr>
          <w:rFonts w:ascii="Arial" w:hAnsi="Arial" w:cs="Arial"/>
          <w:color w:val="000000"/>
          <w:spacing w:val="20"/>
        </w:rPr>
      </w:pPr>
      <w:r w:rsidRPr="00F53EAD">
        <w:rPr>
          <w:rFonts w:ascii="Arial" w:hAnsi="Arial" w:cs="Arial"/>
          <w:color w:val="000000"/>
          <w:spacing w:val="20"/>
        </w:rPr>
        <w:t>Senhor Presidente e Senhores Vereadores,</w:t>
      </w:r>
    </w:p>
    <w:p w:rsidR="00322AA7"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À primeira vista, várias pulseira</w:t>
      </w:r>
      <w:r>
        <w:rPr>
          <w:rStyle w:val="apple-style-span"/>
          <w:rFonts w:ascii="Arial" w:hAnsi="Arial" w:cs="Arial"/>
        </w:rPr>
        <w:t>s</w:t>
      </w:r>
      <w:r w:rsidRPr="00F53EAD">
        <w:rPr>
          <w:rStyle w:val="apple-style-span"/>
          <w:rFonts w:ascii="Arial" w:hAnsi="Arial" w:cs="Arial"/>
        </w:rPr>
        <w:t xml:space="preserve"> nos pulsos de crianças parece</w:t>
      </w:r>
      <w:r>
        <w:rPr>
          <w:rStyle w:val="apple-style-span"/>
          <w:rFonts w:ascii="Arial" w:hAnsi="Arial" w:cs="Arial"/>
        </w:rPr>
        <w:t>m</w:t>
      </w:r>
      <w:r w:rsidRPr="00F53EAD">
        <w:rPr>
          <w:rStyle w:val="apple-style-span"/>
          <w:rFonts w:ascii="Arial" w:hAnsi="Arial" w:cs="Arial"/>
        </w:rPr>
        <w:t xml:space="preserve"> inocente. Mas, na realidade, elas significam um código para a prática de atividades de cunho sexual, onde cada cor significa um grau de intimidade, desde um abraço até ao sexo propriamente dito.</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 xml:space="preserve">O jogo sexual se chama </w:t>
      </w:r>
      <w:r w:rsidRPr="00F53EAD">
        <w:rPr>
          <w:rStyle w:val="apple-style-span"/>
          <w:rFonts w:ascii="Arial" w:hAnsi="Arial" w:cs="Arial"/>
          <w:b/>
        </w:rPr>
        <w:t xml:space="preserve">“Snap” </w:t>
      </w:r>
      <w:r w:rsidRPr="00F53EAD">
        <w:rPr>
          <w:rStyle w:val="apple-style-span"/>
          <w:rFonts w:ascii="Arial" w:hAnsi="Arial" w:cs="Arial"/>
        </w:rPr>
        <w:t>e veio da Inglaterra. Entre adultos, que atuam com consciência, vontade e liberdade, pode até ser divertido. Quando envolve menor de 14 anos entra no campo do Direito Penal, porque no Brasil está proibido qualquer tipo de sexo com pessoas menores de 14 anos.</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Poderia confundir-se com mais uma daquelas modas que pega, uma vez que é usada por milhares em várias escolas e custam apenas uns reais em qualquer lugar ao virar da esquina.</w:t>
      </w:r>
    </w:p>
    <w:p w:rsidR="00322AA7" w:rsidRPr="00F53EAD" w:rsidRDefault="00322AA7" w:rsidP="002E4C82">
      <w:pPr>
        <w:spacing w:line="360" w:lineRule="auto"/>
        <w:rPr>
          <w:rStyle w:val="apple-style-span"/>
          <w:rFonts w:ascii="Arial" w:hAnsi="Arial" w:cs="Arial"/>
        </w:rPr>
      </w:pPr>
    </w:p>
    <w:p w:rsidR="00322AA7" w:rsidRPr="00F53EAD" w:rsidRDefault="00322AA7" w:rsidP="002E4C82">
      <w:pPr>
        <w:spacing w:line="360" w:lineRule="auto"/>
        <w:rPr>
          <w:rStyle w:val="apple-style-span"/>
          <w:rFonts w:ascii="Arial" w:hAnsi="Arial" w:cs="Arial"/>
        </w:rPr>
      </w:pPr>
      <w:r w:rsidRPr="00F53EAD">
        <w:rPr>
          <w:rStyle w:val="apple-style-span"/>
          <w:rFonts w:ascii="Arial" w:hAnsi="Arial" w:cs="Arial"/>
        </w:rPr>
        <w:t>Mas, as diferentes cores das ditas pulseiras mostram a disposição dos que a utilizam, com vistas à prática de atos com cunho sexual.</w:t>
      </w:r>
    </w:p>
    <w:p w:rsidR="00322AA7" w:rsidRPr="00F53EAD" w:rsidRDefault="00322AA7" w:rsidP="002E4C82">
      <w:pPr>
        <w:spacing w:line="360" w:lineRule="auto"/>
        <w:rPr>
          <w:rStyle w:val="apple-style-span"/>
          <w:rFonts w:ascii="Arial" w:hAnsi="Arial" w:cs="Arial"/>
          <w:b/>
        </w:rPr>
      </w:pPr>
    </w:p>
    <w:p w:rsidR="00322AA7" w:rsidRPr="00F53EAD" w:rsidRDefault="00322AA7" w:rsidP="002E4C82">
      <w:pPr>
        <w:spacing w:line="360" w:lineRule="auto"/>
        <w:jc w:val="both"/>
        <w:rPr>
          <w:rStyle w:val="apple-style-span"/>
          <w:rFonts w:ascii="Arial" w:hAnsi="Arial" w:cs="Arial"/>
        </w:rPr>
      </w:pPr>
      <w:r w:rsidRPr="00F53EAD">
        <w:rPr>
          <w:rStyle w:val="apple-style-span"/>
          <w:rFonts w:ascii="Arial" w:hAnsi="Arial" w:cs="Arial"/>
        </w:rPr>
        <w:t>Os alunos andam uns atrás dos outros, nos intervalos das escolas, na tentativa de arrebentar uma das pulseiras. Quem a usar terá de “oferecer” o ato físico a que corresponde à cor. É o “último grito” do comportamento promíscuo que sugere, cada vez mais, que a inocência da infância pertence a um passado distante e tem um custo maior que foge ao alcance de muitos pais.</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Uma preocupação adicional e que merece atenção é que as pulseiras já se tornaram símbolo de respeito, pois como quase em tudo nessas idades, existe um estigma por detrás das pulseiras: quem não as usar é excluído e quem usar as cores pretas e dourada é mais respeitado.</w:t>
      </w:r>
    </w:p>
    <w:p w:rsidR="00322AA7"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Em pesquisa na Internet pude descobrir sites onde se vendiam as pulseiras, grupos no Orkut e Facebook discutem quem usava que cores. Enquanto alguns pais já confiscaram as pulseiras, muitos continuam na ignorância do significado destes acessórios aparentemente da moda.</w:t>
      </w:r>
    </w:p>
    <w:p w:rsidR="00322AA7" w:rsidRPr="00F53EAD" w:rsidRDefault="00322AA7" w:rsidP="002E4C82">
      <w:pPr>
        <w:spacing w:after="120" w:line="360" w:lineRule="auto"/>
        <w:jc w:val="both"/>
        <w:rPr>
          <w:rStyle w:val="apple-style-span"/>
          <w:rFonts w:ascii="Arial" w:hAnsi="Arial" w:cs="Arial"/>
        </w:rPr>
      </w:pPr>
    </w:p>
    <w:p w:rsidR="00322AA7" w:rsidRDefault="00322AA7" w:rsidP="002E4C82">
      <w:pPr>
        <w:spacing w:after="120" w:line="360" w:lineRule="auto"/>
        <w:jc w:val="both"/>
        <w:rPr>
          <w:rStyle w:val="apple-style-span"/>
          <w:rFonts w:ascii="Arial" w:hAnsi="Arial" w:cs="Arial"/>
        </w:rPr>
      </w:pPr>
    </w:p>
    <w:p w:rsidR="00322AA7"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 xml:space="preserve">Foi o </w:t>
      </w:r>
      <w:r w:rsidRPr="00F53EAD">
        <w:rPr>
          <w:rStyle w:val="apple-style-span"/>
          <w:rFonts w:ascii="Arial" w:hAnsi="Arial" w:cs="Arial"/>
          <w:b/>
        </w:rPr>
        <w:t>Jornal Inglês The Sun</w:t>
      </w:r>
      <w:r w:rsidRPr="00F53EAD">
        <w:rPr>
          <w:rStyle w:val="apple-style-span"/>
          <w:rFonts w:ascii="Arial" w:hAnsi="Arial" w:cs="Arial"/>
        </w:rPr>
        <w:t xml:space="preserve"> que trouxe o assunto para a discussão ao publicar um artigo em que afirmava que nas escolas inglesas, os adolescentes usam pulseiras coloridas para trocar entre si mensagens de teor sexual. Essas pulseiras que foram muito usadas nos anos 80, feitas à base de silicone, custam apenas uns centavos e existem em variadas cores. Segundo o jornal inglês, os adolescentes teriam então inventado vários jogos com as respectivas pulseiras, cujo objetivo é sempre o mesmo: ao arrebentar uma pulseira de determinada cor, o rapaz terá direito a reclamar os comportamentos sexuais da menina, que pode ir desde um abraço ou beijo até a uma relação sexual.</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Note-se que não se trata de nenhum tipo de violência, mas de um jogo que é aceito por ambas as partes. Este aspecto é muito importante e confundiu por completo os adultos, pois que, para além do jogo em si, muitas adolescentes usam as ditas pulseiras apenas como objetos decorativos.</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Porém a realidade está tornando a brincadeira em fatos de violência extremada.</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Menores são mortas em Manaus supostamente por uso de pulseiras do sexo. Segundo a polícia, adereços foram encontrados com o corpo das vítimas. De acordo com a polícia de Manaus, o uso de pulseiras coloridas conhecidas pela suposta conotação sexual pode ter resultado na morte de duas adolescentes. Uma das jovens, de 14 anos, foi encontrada morta em um quarto de hotel, localizado no bairro Morro da Liberdade. Com o corpo, estavam seis pulseiras, que segundo a polícia, foram supostamente arrebentadas pelo autor do crime. A polícia suspeita ainda que o casal tenha utilizado drogas momentos antes do crime.</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A outra possível vítima das pulseiras coloridas, também adolescente, foi esfaqueada no bairro Valparaíso, Zona Leste de Manaus. Ao lado do corpo da menor foram encontradas duas pulseiras arrebentadas.</w:t>
      </w: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Em Londrina (PR) uma adolescente de 13 anos foi estuprada por, pelo menos, três rapazes por causa da "pulseira do sexo", segundo a polícia. Um deles tem 18 anos, e os demais são menores de idade. Em razão da gravidade do caso, o juiz da Vara da Infância e Juventude de Londrina proibiu a venda das pulseiras na cidade. A Câmara Municipal também discute a proibição.</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smartTag w:uri="urn:schemas-microsoft-com:office:smarttags" w:element="PersonName">
        <w:smartTagPr>
          <w:attr w:name="ProductID" w:val="Em S￣o Paulo"/>
        </w:smartTagPr>
        <w:r w:rsidRPr="00F53EAD">
          <w:rPr>
            <w:rStyle w:val="apple-style-span"/>
            <w:rFonts w:ascii="Arial" w:hAnsi="Arial" w:cs="Arial"/>
          </w:rPr>
          <w:t>Em São Paulo</w:t>
        </w:r>
      </w:smartTag>
      <w:r w:rsidRPr="00F53EAD">
        <w:rPr>
          <w:rStyle w:val="apple-style-span"/>
          <w:rFonts w:ascii="Arial" w:hAnsi="Arial" w:cs="Arial"/>
        </w:rPr>
        <w:t xml:space="preserve">, o uso das pulseirinhas provocou polêmica entre pais, educadores e alunos. </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 xml:space="preserve">Fáceis e baratas de se comprar, as pulseiras viraram modas. </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Um projeto de lei que proíbe o uso das pulseirinhas do sexo nas escolas da rede municipal de Navegantes (SC) foi aprovado por unanimidade pela Câmara de Vereadores da cidade.</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As medidas de proibição do uso e da venda das pulseiras do sexo, quando se trata de menores, desde que bem delimitadas e bem definidas, sem que haja excesso ou abuso, são compatíveis com o sistema de medidas protetivas que integram a política de atendimento dos direitos da criança e do adolescente, previstas pelo Estatuto da Criança e do Adolescente. A sexualidade é tema multidisciplinar, mas o Estado não deixou de impor certos parâmetros, tais como a delimitação da idade de 14 anos para fixar a vulnerabilidade sexual de uma pessoa. A Lei 12.015/09 incluiu no Código Penal o artigo 217-A, que prevê o estupro de vulnerável (ter conjunção carnal ou praticar ato libidinoso com menor de 14 anos).</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 xml:space="preserve"> A conscientização dos menores quanto ao uso das pulseiras, também deve ser objeto de condutas e iniciativas articuladas da sociedade, tendo em vista que elas sugerem a adesão a um jogo de cunho sexual e muitos jovens não estão suficientemente preparados para discernir o risco que uma brincadeira dessas pode implicar. Tanto assim que no episódio ocorrido em Londrina constatou-se a prática de crime hediondo (ato sexual com pessoa vulnerável) envolvendo vários rapazes (alguns menores de idade).</w:t>
      </w: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O que aparentemente é um “jogo divertido” pode se transformar em delito classificado como hediondo (estupro ou ato sexual com pessoa vulnerável). Da diversão para a cadeia estamos a um passo.</w:t>
      </w:r>
    </w:p>
    <w:p w:rsidR="00322AA7" w:rsidRPr="00F53EAD" w:rsidRDefault="00322AA7" w:rsidP="002E4C82">
      <w:pPr>
        <w:spacing w:after="120" w:line="360" w:lineRule="auto"/>
        <w:jc w:val="both"/>
        <w:rPr>
          <w:rStyle w:val="apple-style-span"/>
          <w:rFonts w:ascii="Arial" w:hAnsi="Arial" w:cs="Arial"/>
        </w:rPr>
      </w:pPr>
    </w:p>
    <w:p w:rsidR="00322AA7" w:rsidRPr="00F53EAD" w:rsidRDefault="00322AA7" w:rsidP="002E4C82">
      <w:pPr>
        <w:spacing w:after="120" w:line="360" w:lineRule="auto"/>
        <w:jc w:val="both"/>
        <w:rPr>
          <w:rStyle w:val="apple-style-span"/>
          <w:rFonts w:ascii="Arial" w:hAnsi="Arial" w:cs="Arial"/>
        </w:rPr>
      </w:pPr>
      <w:r w:rsidRPr="00F53EAD">
        <w:rPr>
          <w:rStyle w:val="apple-style-span"/>
          <w:rFonts w:ascii="Arial" w:hAnsi="Arial" w:cs="Arial"/>
        </w:rPr>
        <w:t>Por todos esses motivos, solicitamos aos Nobres Pares a aprovação unânime do presente Projeto de Lei Complementar.</w:t>
      </w:r>
    </w:p>
    <w:p w:rsidR="00322AA7" w:rsidRPr="00F53EAD" w:rsidRDefault="00322AA7" w:rsidP="002E4C82">
      <w:pPr>
        <w:widowControl w:val="0"/>
        <w:autoSpaceDE w:val="0"/>
        <w:autoSpaceDN w:val="0"/>
        <w:adjustRightInd w:val="0"/>
        <w:spacing w:line="360" w:lineRule="auto"/>
        <w:jc w:val="center"/>
        <w:rPr>
          <w:rFonts w:ascii="Arial" w:hAnsi="Arial" w:cs="Arial"/>
          <w:color w:val="000000"/>
        </w:rPr>
      </w:pPr>
      <w:r w:rsidRPr="00F53EAD">
        <w:rPr>
          <w:rFonts w:ascii="Arial" w:hAnsi="Arial" w:cs="Arial"/>
          <w:color w:val="000000"/>
        </w:rPr>
        <w:t>Plenário “Dr. Tancredo Neves”, em 0</w:t>
      </w:r>
      <w:r>
        <w:rPr>
          <w:rFonts w:ascii="Arial" w:hAnsi="Arial" w:cs="Arial"/>
          <w:color w:val="000000"/>
        </w:rPr>
        <w:t>9</w:t>
      </w:r>
      <w:r w:rsidRPr="00F53EAD">
        <w:rPr>
          <w:rFonts w:ascii="Arial" w:hAnsi="Arial" w:cs="Arial"/>
          <w:color w:val="000000"/>
        </w:rPr>
        <w:t xml:space="preserve"> de abril de 2010.</w:t>
      </w:r>
    </w:p>
    <w:p w:rsidR="00322AA7" w:rsidRDefault="00322AA7" w:rsidP="002E4C82">
      <w:pPr>
        <w:rPr>
          <w:rFonts w:ascii="Arial" w:hAnsi="Arial" w:cs="Arial"/>
        </w:rPr>
      </w:pPr>
    </w:p>
    <w:p w:rsidR="00322AA7" w:rsidRDefault="00322AA7" w:rsidP="002E4C82">
      <w:pPr>
        <w:rPr>
          <w:rFonts w:ascii="Arial" w:hAnsi="Arial" w:cs="Arial"/>
        </w:rPr>
      </w:pPr>
    </w:p>
    <w:p w:rsidR="00322AA7" w:rsidRDefault="00322AA7" w:rsidP="002E4C82">
      <w:pPr>
        <w:rPr>
          <w:rFonts w:ascii="Arial" w:hAnsi="Arial" w:cs="Arial"/>
        </w:rPr>
      </w:pPr>
    </w:p>
    <w:p w:rsidR="00322AA7" w:rsidRPr="001825A5" w:rsidRDefault="00322AA7" w:rsidP="002E4C82">
      <w:pPr>
        <w:tabs>
          <w:tab w:val="left" w:pos="5400"/>
        </w:tabs>
        <w:spacing w:line="360" w:lineRule="auto"/>
        <w:jc w:val="center"/>
        <w:rPr>
          <w:rFonts w:ascii="Arial" w:hAnsi="Arial" w:cs="Arial"/>
          <w:b/>
        </w:rPr>
      </w:pPr>
      <w:r>
        <w:rPr>
          <w:rFonts w:ascii="Arial" w:hAnsi="Arial" w:cs="Arial"/>
          <w:b/>
        </w:rPr>
        <w:t>(a)</w:t>
      </w:r>
      <w:r w:rsidRPr="001825A5">
        <w:rPr>
          <w:rFonts w:ascii="Arial" w:hAnsi="Arial" w:cs="Arial"/>
          <w:b/>
        </w:rPr>
        <w:t xml:space="preserve">CARLOS A. PORTELLA FONTES  </w:t>
      </w:r>
      <w:r>
        <w:rPr>
          <w:rFonts w:ascii="Arial" w:hAnsi="Arial" w:cs="Arial"/>
          <w:b/>
        </w:rPr>
        <w:t xml:space="preserve">         </w:t>
      </w:r>
      <w:r w:rsidRPr="001825A5">
        <w:rPr>
          <w:rFonts w:ascii="Arial" w:hAnsi="Arial" w:cs="Arial"/>
          <w:b/>
        </w:rPr>
        <w:t xml:space="preserve">       </w:t>
      </w:r>
      <w:r>
        <w:rPr>
          <w:rFonts w:ascii="Arial" w:hAnsi="Arial" w:cs="Arial"/>
          <w:b/>
        </w:rPr>
        <w:t>(a)</w:t>
      </w:r>
      <w:r w:rsidRPr="001825A5">
        <w:rPr>
          <w:rFonts w:ascii="Arial" w:hAnsi="Arial" w:cs="Arial"/>
          <w:b/>
        </w:rPr>
        <w:t>ADEMIR JOSÉ DA SILVA</w:t>
      </w:r>
      <w:r>
        <w:rPr>
          <w:rFonts w:ascii="Arial" w:hAnsi="Arial" w:cs="Arial"/>
          <w:b/>
        </w:rPr>
        <w:t xml:space="preserve"> </w:t>
      </w:r>
    </w:p>
    <w:p w:rsidR="00322AA7" w:rsidRPr="001825A5" w:rsidRDefault="00322AA7" w:rsidP="002E4C82">
      <w:pPr>
        <w:tabs>
          <w:tab w:val="left" w:pos="5400"/>
        </w:tabs>
        <w:spacing w:line="360" w:lineRule="auto"/>
        <w:rPr>
          <w:rFonts w:ascii="Arial" w:hAnsi="Arial" w:cs="Arial"/>
          <w:b/>
        </w:rPr>
      </w:pPr>
      <w:r w:rsidRPr="001825A5">
        <w:rPr>
          <w:rFonts w:ascii="Arial" w:hAnsi="Arial" w:cs="Arial"/>
          <w:b/>
        </w:rPr>
        <w:t xml:space="preserve">                      </w:t>
      </w:r>
      <w:r>
        <w:rPr>
          <w:rFonts w:ascii="Arial" w:hAnsi="Arial" w:cs="Arial"/>
          <w:b/>
        </w:rPr>
        <w:t xml:space="preserve">             </w:t>
      </w:r>
      <w:r w:rsidRPr="001825A5">
        <w:rPr>
          <w:rFonts w:ascii="Arial" w:hAnsi="Arial" w:cs="Arial"/>
        </w:rPr>
        <w:t xml:space="preserve">- </w:t>
      </w:r>
      <w:r>
        <w:rPr>
          <w:rFonts w:ascii="Arial" w:hAnsi="Arial" w:cs="Arial"/>
        </w:rPr>
        <w:t>Vereador</w:t>
      </w:r>
      <w:r w:rsidRPr="001825A5">
        <w:rPr>
          <w:rFonts w:ascii="Arial" w:hAnsi="Arial" w:cs="Arial"/>
        </w:rPr>
        <w:t xml:space="preserve"> –                    </w:t>
      </w:r>
      <w:r>
        <w:rPr>
          <w:rFonts w:ascii="Arial" w:hAnsi="Arial" w:cs="Arial"/>
        </w:rPr>
        <w:t xml:space="preserve">        </w:t>
      </w:r>
      <w:r w:rsidRPr="001825A5">
        <w:rPr>
          <w:rFonts w:ascii="Arial" w:hAnsi="Arial" w:cs="Arial"/>
        </w:rPr>
        <w:t xml:space="preserve">       </w:t>
      </w:r>
      <w:r>
        <w:rPr>
          <w:rFonts w:ascii="Arial" w:hAnsi="Arial" w:cs="Arial"/>
        </w:rPr>
        <w:t xml:space="preserve">       </w:t>
      </w:r>
      <w:r w:rsidRPr="001825A5">
        <w:rPr>
          <w:rFonts w:ascii="Arial" w:hAnsi="Arial" w:cs="Arial"/>
        </w:rPr>
        <w:t xml:space="preserve">              - </w:t>
      </w:r>
      <w:r>
        <w:rPr>
          <w:rFonts w:ascii="Arial" w:hAnsi="Arial" w:cs="Arial"/>
        </w:rPr>
        <w:t>Vereador</w:t>
      </w:r>
      <w:r w:rsidRPr="001825A5">
        <w:rPr>
          <w:rFonts w:ascii="Arial" w:hAnsi="Arial" w:cs="Arial"/>
        </w:rPr>
        <w:t xml:space="preserve"> -</w:t>
      </w:r>
    </w:p>
    <w:p w:rsidR="00322AA7" w:rsidRDefault="00322AA7" w:rsidP="002E4C82">
      <w:pPr>
        <w:pStyle w:val="Recuodecorpodetexto2"/>
        <w:spacing w:line="360" w:lineRule="auto"/>
        <w:ind w:firstLine="1157"/>
        <w:rPr>
          <w:rFonts w:ascii="Arial" w:hAnsi="Arial" w:cs="Arial"/>
          <w:spacing w:val="20"/>
          <w:sz w:val="20"/>
          <w:szCs w:val="20"/>
        </w:rPr>
      </w:pPr>
    </w:p>
    <w:p w:rsidR="00322AA7" w:rsidRPr="001825A5" w:rsidRDefault="00322AA7" w:rsidP="002E4C82">
      <w:pPr>
        <w:tabs>
          <w:tab w:val="left" w:pos="5400"/>
        </w:tabs>
        <w:spacing w:line="360" w:lineRule="auto"/>
        <w:jc w:val="center"/>
        <w:rPr>
          <w:rFonts w:ascii="Arial" w:hAnsi="Arial" w:cs="Arial"/>
          <w:b/>
        </w:rPr>
      </w:pPr>
      <w:r>
        <w:rPr>
          <w:rFonts w:ascii="Arial" w:hAnsi="Arial" w:cs="Arial"/>
          <w:b/>
        </w:rPr>
        <w:t>a)</w:t>
      </w:r>
      <w:r w:rsidRPr="001825A5">
        <w:rPr>
          <w:rFonts w:ascii="Arial" w:hAnsi="Arial" w:cs="Arial"/>
          <w:b/>
        </w:rPr>
        <w:t>ANÍZIO TAVARES DA SILVA</w:t>
      </w:r>
      <w:r>
        <w:rPr>
          <w:rFonts w:ascii="Arial" w:hAnsi="Arial" w:cs="Arial"/>
          <w:b/>
        </w:rPr>
        <w:t xml:space="preserve">       </w:t>
      </w:r>
      <w:r w:rsidRPr="001825A5">
        <w:rPr>
          <w:rFonts w:ascii="Arial" w:hAnsi="Arial" w:cs="Arial"/>
          <w:b/>
        </w:rPr>
        <w:t xml:space="preserve">                </w:t>
      </w:r>
      <w:r>
        <w:rPr>
          <w:rFonts w:ascii="Arial" w:hAnsi="Arial" w:cs="Arial"/>
          <w:b/>
        </w:rPr>
        <w:t>(a)</w:t>
      </w:r>
      <w:r w:rsidRPr="00FC4499">
        <w:rPr>
          <w:rFonts w:ascii="Arial" w:hAnsi="Arial" w:cs="Arial"/>
          <w:b/>
        </w:rPr>
        <w:t xml:space="preserve"> </w:t>
      </w:r>
      <w:r w:rsidRPr="001825A5">
        <w:rPr>
          <w:rFonts w:ascii="Arial" w:hAnsi="Arial" w:cs="Arial"/>
          <w:b/>
        </w:rPr>
        <w:t xml:space="preserve">DANILO GODOY LOURENÇO </w:t>
      </w:r>
    </w:p>
    <w:p w:rsidR="00322AA7" w:rsidRPr="001825A5" w:rsidRDefault="00322AA7" w:rsidP="002E4C82">
      <w:pPr>
        <w:tabs>
          <w:tab w:val="left" w:pos="5400"/>
        </w:tabs>
        <w:spacing w:line="360" w:lineRule="auto"/>
        <w:rPr>
          <w:rFonts w:ascii="Arial" w:hAnsi="Arial" w:cs="Arial"/>
          <w:b/>
        </w:rPr>
      </w:pPr>
      <w:r w:rsidRPr="001825A5">
        <w:rPr>
          <w:rFonts w:ascii="Arial" w:hAnsi="Arial" w:cs="Arial"/>
          <w:b/>
        </w:rPr>
        <w:t xml:space="preserve">                      </w:t>
      </w:r>
      <w:r>
        <w:rPr>
          <w:rFonts w:ascii="Arial" w:hAnsi="Arial" w:cs="Arial"/>
          <w:b/>
        </w:rPr>
        <w:t xml:space="preserve">        </w:t>
      </w:r>
      <w:r w:rsidRPr="001825A5">
        <w:rPr>
          <w:rFonts w:ascii="Arial" w:hAnsi="Arial" w:cs="Arial"/>
        </w:rPr>
        <w:t xml:space="preserve">- </w:t>
      </w:r>
      <w:r>
        <w:rPr>
          <w:rFonts w:ascii="Arial" w:hAnsi="Arial" w:cs="Arial"/>
        </w:rPr>
        <w:t>Vereador</w:t>
      </w:r>
      <w:r w:rsidRPr="001825A5">
        <w:rPr>
          <w:rFonts w:ascii="Arial" w:hAnsi="Arial" w:cs="Arial"/>
        </w:rPr>
        <w:t xml:space="preserve"> –                    </w:t>
      </w:r>
      <w:r>
        <w:rPr>
          <w:rFonts w:ascii="Arial" w:hAnsi="Arial" w:cs="Arial"/>
        </w:rPr>
        <w:t xml:space="preserve">            </w:t>
      </w:r>
      <w:r w:rsidRPr="001825A5">
        <w:rPr>
          <w:rFonts w:ascii="Arial" w:hAnsi="Arial" w:cs="Arial"/>
        </w:rPr>
        <w:t xml:space="preserve">      </w:t>
      </w:r>
      <w:r>
        <w:rPr>
          <w:rFonts w:ascii="Arial" w:hAnsi="Arial" w:cs="Arial"/>
        </w:rPr>
        <w:t xml:space="preserve">    </w:t>
      </w:r>
      <w:r w:rsidRPr="001825A5">
        <w:rPr>
          <w:rFonts w:ascii="Arial" w:hAnsi="Arial" w:cs="Arial"/>
        </w:rPr>
        <w:t xml:space="preserve">                - </w:t>
      </w:r>
      <w:r>
        <w:rPr>
          <w:rFonts w:ascii="Arial" w:hAnsi="Arial" w:cs="Arial"/>
        </w:rPr>
        <w:t>Vereador</w:t>
      </w:r>
      <w:r w:rsidRPr="001825A5">
        <w:rPr>
          <w:rFonts w:ascii="Arial" w:hAnsi="Arial" w:cs="Arial"/>
        </w:rPr>
        <w:t xml:space="preserve"> -</w:t>
      </w:r>
    </w:p>
    <w:p w:rsidR="00322AA7" w:rsidRPr="001825A5" w:rsidRDefault="00322AA7" w:rsidP="002E4C82">
      <w:pPr>
        <w:jc w:val="both"/>
        <w:rPr>
          <w:rFonts w:ascii="Arial" w:hAnsi="Arial" w:cs="Arial"/>
        </w:rPr>
      </w:pPr>
    </w:p>
    <w:p w:rsidR="00322AA7" w:rsidRPr="001825A5" w:rsidRDefault="00322AA7" w:rsidP="002E4C82">
      <w:pPr>
        <w:jc w:val="center"/>
        <w:rPr>
          <w:rFonts w:ascii="Arial" w:hAnsi="Arial" w:cs="Arial"/>
        </w:rPr>
      </w:pPr>
      <w:r>
        <w:rPr>
          <w:rFonts w:ascii="Arial" w:hAnsi="Arial" w:cs="Arial"/>
          <w:b/>
        </w:rPr>
        <w:t>(a)</w:t>
      </w:r>
      <w:r w:rsidRPr="001825A5">
        <w:rPr>
          <w:rFonts w:ascii="Arial" w:hAnsi="Arial" w:cs="Arial"/>
          <w:b/>
        </w:rPr>
        <w:t xml:space="preserve">DUCIMAR DE JESUS CARDOSO </w:t>
      </w:r>
      <w:r w:rsidRPr="001825A5">
        <w:rPr>
          <w:rFonts w:ascii="Arial" w:hAnsi="Arial" w:cs="Arial"/>
        </w:rPr>
        <w:t xml:space="preserve">                   </w:t>
      </w:r>
      <w:r>
        <w:rPr>
          <w:rFonts w:ascii="Arial" w:hAnsi="Arial" w:cs="Arial"/>
        </w:rPr>
        <w:t>(a)</w:t>
      </w:r>
      <w:r w:rsidRPr="00FC4499">
        <w:rPr>
          <w:rFonts w:ascii="Arial" w:hAnsi="Arial" w:cs="Arial"/>
          <w:b/>
          <w:color w:val="000000"/>
        </w:rPr>
        <w:t xml:space="preserve"> </w:t>
      </w:r>
      <w:r w:rsidRPr="001825A5">
        <w:rPr>
          <w:rFonts w:ascii="Arial" w:hAnsi="Arial" w:cs="Arial"/>
          <w:b/>
          <w:color w:val="000000"/>
        </w:rPr>
        <w:t>JOSÉ ANTONIO ABORIHAN GONÇALVES</w:t>
      </w:r>
      <w:r w:rsidRPr="001825A5">
        <w:rPr>
          <w:rFonts w:ascii="Arial" w:hAnsi="Arial" w:cs="Arial"/>
          <w:b/>
        </w:rPr>
        <w:t xml:space="preserve"> </w:t>
      </w:r>
    </w:p>
    <w:p w:rsidR="00322AA7" w:rsidRPr="001825A5" w:rsidRDefault="00322AA7" w:rsidP="002E4C82">
      <w:pPr>
        <w:keepLines/>
        <w:ind w:right="51"/>
        <w:jc w:val="center"/>
        <w:rPr>
          <w:rFonts w:ascii="Arial" w:hAnsi="Arial" w:cs="Arial"/>
          <w:snapToGrid w:val="0"/>
          <w:color w:val="000000"/>
        </w:rPr>
      </w:pPr>
      <w:r w:rsidRPr="001825A5">
        <w:rPr>
          <w:rFonts w:ascii="Arial" w:hAnsi="Arial" w:cs="Arial"/>
          <w:snapToGrid w:val="0"/>
          <w:color w:val="000000"/>
        </w:rPr>
        <w:t xml:space="preserve">- Vereador -                   </w:t>
      </w:r>
      <w:r>
        <w:rPr>
          <w:rFonts w:ascii="Arial" w:hAnsi="Arial" w:cs="Arial"/>
          <w:snapToGrid w:val="0"/>
          <w:color w:val="000000"/>
        </w:rPr>
        <w:t xml:space="preserve">                                </w:t>
      </w:r>
      <w:r w:rsidRPr="001825A5">
        <w:rPr>
          <w:rFonts w:ascii="Arial" w:hAnsi="Arial" w:cs="Arial"/>
          <w:snapToGrid w:val="0"/>
          <w:color w:val="000000"/>
        </w:rPr>
        <w:t xml:space="preserve">                           - Vereador -</w:t>
      </w:r>
    </w:p>
    <w:p w:rsidR="00322AA7" w:rsidRDefault="00322AA7" w:rsidP="002E4C82">
      <w:pPr>
        <w:keepLines/>
        <w:ind w:right="51"/>
        <w:jc w:val="center"/>
        <w:rPr>
          <w:rFonts w:ascii="Arial" w:hAnsi="Arial" w:cs="Arial"/>
          <w:snapToGrid w:val="0"/>
          <w:color w:val="000000"/>
        </w:rPr>
      </w:pPr>
    </w:p>
    <w:p w:rsidR="00322AA7" w:rsidRDefault="00322AA7" w:rsidP="002E4C82">
      <w:pPr>
        <w:keepLines/>
        <w:ind w:right="51"/>
        <w:jc w:val="center"/>
        <w:rPr>
          <w:rFonts w:ascii="Arial" w:hAnsi="Arial" w:cs="Arial"/>
          <w:snapToGrid w:val="0"/>
          <w:color w:val="000000"/>
        </w:rPr>
      </w:pPr>
    </w:p>
    <w:p w:rsidR="00322AA7" w:rsidRDefault="00322AA7" w:rsidP="002E4C82">
      <w:pPr>
        <w:keepLines/>
        <w:ind w:right="51"/>
        <w:jc w:val="center"/>
        <w:rPr>
          <w:rFonts w:ascii="Arial" w:hAnsi="Arial" w:cs="Arial"/>
          <w:snapToGrid w:val="0"/>
          <w:color w:val="000000"/>
        </w:rPr>
      </w:pPr>
      <w:r>
        <w:rPr>
          <w:rFonts w:ascii="Arial" w:hAnsi="Arial" w:cs="Arial"/>
          <w:b/>
        </w:rPr>
        <w:t>(a)</w:t>
      </w:r>
      <w:r w:rsidRPr="001825A5">
        <w:rPr>
          <w:rFonts w:ascii="Arial" w:hAnsi="Arial" w:cs="Arial"/>
          <w:b/>
        </w:rPr>
        <w:t>LAERTE ANTONIO DA SILVA</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both"/>
        <w:rPr>
          <w:rFonts w:ascii="Arial" w:hAnsi="Arial" w:cs="Arial"/>
        </w:rPr>
      </w:pPr>
    </w:p>
    <w:p w:rsidR="00322AA7" w:rsidRDefault="00322AA7" w:rsidP="002E4C82">
      <w:pPr>
        <w:jc w:val="both"/>
        <w:rPr>
          <w:rFonts w:ascii="Arial" w:hAnsi="Arial" w:cs="Arial"/>
        </w:rPr>
      </w:pPr>
    </w:p>
    <w:p w:rsidR="00322AA7" w:rsidRDefault="00322AA7" w:rsidP="002E4C82">
      <w:pPr>
        <w:jc w:val="both"/>
        <w:rPr>
          <w:rFonts w:ascii="Arial" w:hAnsi="Arial" w:cs="Arial"/>
        </w:rPr>
      </w:pPr>
    </w:p>
    <w:p w:rsidR="00322AA7" w:rsidRDefault="00322AA7" w:rsidP="002E4C82">
      <w:pPr>
        <w:jc w:val="both"/>
        <w:rPr>
          <w:rFonts w:ascii="Arial" w:hAnsi="Arial" w:cs="Arial"/>
        </w:rPr>
      </w:pPr>
    </w:p>
    <w:p w:rsidR="00322AA7" w:rsidRPr="001825A5" w:rsidRDefault="00322AA7" w:rsidP="002E4C82">
      <w:pPr>
        <w:jc w:val="both"/>
        <w:rPr>
          <w:rFonts w:ascii="Arial" w:hAnsi="Arial" w:cs="Arial"/>
        </w:rPr>
      </w:pPr>
    </w:p>
    <w:p w:rsidR="00322AA7" w:rsidRDefault="00322AA7" w:rsidP="002E4C82">
      <w:pPr>
        <w:jc w:val="center"/>
        <w:rPr>
          <w:rFonts w:ascii="Arial" w:hAnsi="Arial" w:cs="Arial"/>
          <w:b/>
        </w:rPr>
      </w:pPr>
      <w:r w:rsidRPr="001825A5">
        <w:rPr>
          <w:rFonts w:ascii="Arial" w:hAnsi="Arial" w:cs="Arial"/>
          <w:b/>
        </w:rPr>
        <w:t>ANTONIO CARLOS RIBEIRO</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rPr>
      </w:pPr>
    </w:p>
    <w:p w:rsidR="00322AA7" w:rsidRDefault="00322AA7" w:rsidP="002E4C82">
      <w:pPr>
        <w:jc w:val="center"/>
        <w:rPr>
          <w:rFonts w:ascii="Arial" w:hAnsi="Arial" w:cs="Arial"/>
          <w:b/>
          <w:color w:val="000000"/>
        </w:rPr>
      </w:pPr>
      <w:r w:rsidRPr="001825A5">
        <w:rPr>
          <w:rFonts w:ascii="Arial" w:hAnsi="Arial" w:cs="Arial"/>
          <w:b/>
          <w:color w:val="000000"/>
        </w:rPr>
        <w:t>EDISON CARLOS BORTOLUCCI JÚNIOR</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center"/>
        <w:rPr>
          <w:rFonts w:ascii="Arial" w:hAnsi="Arial" w:cs="Arial"/>
        </w:rPr>
      </w:pPr>
    </w:p>
    <w:p w:rsidR="00322AA7" w:rsidRDefault="00322AA7" w:rsidP="002E4C82">
      <w:pPr>
        <w:jc w:val="center"/>
        <w:rPr>
          <w:rFonts w:ascii="Arial" w:hAnsi="Arial" w:cs="Arial"/>
        </w:rPr>
      </w:pPr>
    </w:p>
    <w:p w:rsidR="00322AA7" w:rsidRDefault="00322AA7" w:rsidP="002E4C82">
      <w:pPr>
        <w:jc w:val="center"/>
        <w:rPr>
          <w:rFonts w:ascii="Arial" w:hAnsi="Arial" w:cs="Arial"/>
        </w:rPr>
      </w:pPr>
    </w:p>
    <w:p w:rsidR="00322AA7" w:rsidRPr="001825A5" w:rsidRDefault="00322AA7" w:rsidP="002E4C82">
      <w:pPr>
        <w:jc w:val="center"/>
        <w:rPr>
          <w:rFonts w:ascii="Arial" w:hAnsi="Arial" w:cs="Arial"/>
        </w:rPr>
      </w:pPr>
    </w:p>
    <w:p w:rsidR="00322AA7" w:rsidRDefault="00322AA7" w:rsidP="002E4C82">
      <w:pPr>
        <w:keepLines/>
        <w:ind w:right="51"/>
        <w:jc w:val="center"/>
        <w:rPr>
          <w:rFonts w:ascii="Arial" w:hAnsi="Arial" w:cs="Arial"/>
          <w:b/>
          <w:snapToGrid w:val="0"/>
          <w:color w:val="000000"/>
        </w:rPr>
      </w:pPr>
      <w:r w:rsidRPr="001825A5">
        <w:rPr>
          <w:rFonts w:ascii="Arial" w:hAnsi="Arial" w:cs="Arial"/>
          <w:b/>
          <w:snapToGrid w:val="0"/>
          <w:color w:val="000000"/>
        </w:rPr>
        <w:t>ERB OLIVEIRA MARTINS</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snapToGrid w:val="0"/>
          <w:color w:val="000000"/>
        </w:rPr>
      </w:pPr>
    </w:p>
    <w:p w:rsidR="00322AA7" w:rsidRDefault="00322AA7" w:rsidP="002E4C82">
      <w:pPr>
        <w:keepLines/>
        <w:ind w:right="51"/>
        <w:jc w:val="center"/>
        <w:rPr>
          <w:rFonts w:ascii="Arial" w:hAnsi="Arial" w:cs="Arial"/>
          <w:b/>
        </w:rPr>
      </w:pPr>
      <w:r w:rsidRPr="001825A5">
        <w:rPr>
          <w:rFonts w:ascii="Arial" w:hAnsi="Arial" w:cs="Arial"/>
          <w:b/>
        </w:rPr>
        <w:t>FABIANO W. RUIZ MARTINEZ</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keepLines/>
        <w:ind w:right="51"/>
        <w:jc w:val="center"/>
        <w:rPr>
          <w:rFonts w:ascii="Arial" w:hAnsi="Arial" w:cs="Arial"/>
        </w:rPr>
      </w:pPr>
    </w:p>
    <w:p w:rsidR="00322AA7" w:rsidRDefault="00322AA7" w:rsidP="002E4C82">
      <w:pPr>
        <w:keepLines/>
        <w:ind w:right="51"/>
        <w:jc w:val="center"/>
        <w:rPr>
          <w:rFonts w:ascii="Arial" w:hAnsi="Arial" w:cs="Arial"/>
        </w:rPr>
      </w:pPr>
    </w:p>
    <w:p w:rsidR="00322AA7" w:rsidRDefault="00322AA7" w:rsidP="002E4C82">
      <w:pPr>
        <w:keepLines/>
        <w:ind w:right="51"/>
        <w:jc w:val="center"/>
        <w:rPr>
          <w:rFonts w:ascii="Arial" w:hAnsi="Arial" w:cs="Arial"/>
        </w:rPr>
      </w:pPr>
    </w:p>
    <w:p w:rsidR="00322AA7" w:rsidRPr="001825A5" w:rsidRDefault="00322AA7" w:rsidP="002E4C82">
      <w:pPr>
        <w:keepLines/>
        <w:ind w:right="51"/>
        <w:jc w:val="center"/>
        <w:rPr>
          <w:rFonts w:ascii="Arial" w:hAnsi="Arial" w:cs="Arial"/>
        </w:rPr>
      </w:pPr>
    </w:p>
    <w:p w:rsidR="00322AA7" w:rsidRDefault="00322AA7" w:rsidP="002E4C82">
      <w:pPr>
        <w:jc w:val="center"/>
        <w:rPr>
          <w:rFonts w:ascii="Arial" w:hAnsi="Arial" w:cs="Arial"/>
          <w:b/>
        </w:rPr>
      </w:pPr>
      <w:r w:rsidRPr="001825A5">
        <w:rPr>
          <w:rFonts w:ascii="Arial" w:hAnsi="Arial" w:cs="Arial"/>
          <w:b/>
        </w:rPr>
        <w:t>JOSÉ LUIS FORNASARI</w:t>
      </w:r>
    </w:p>
    <w:p w:rsidR="00322AA7" w:rsidRDefault="00322AA7" w:rsidP="002E4C82">
      <w:pPr>
        <w:keepLines/>
        <w:ind w:right="51"/>
        <w:jc w:val="center"/>
        <w:rPr>
          <w:rFonts w:ascii="Arial" w:hAnsi="Arial" w:cs="Arial"/>
          <w:b/>
          <w:color w:val="000000"/>
        </w:rPr>
      </w:pPr>
      <w:r w:rsidRPr="001825A5">
        <w:rPr>
          <w:rFonts w:ascii="Arial" w:hAnsi="Arial" w:cs="Arial"/>
          <w:snapToGrid w:val="0"/>
          <w:color w:val="000000"/>
        </w:rPr>
        <w:t>- Vereador -</w:t>
      </w:r>
    </w:p>
    <w:p w:rsidR="00322AA7" w:rsidRDefault="00322AA7" w:rsidP="002E4C82">
      <w:pPr>
        <w:jc w:val="center"/>
        <w:rPr>
          <w:rFonts w:ascii="Arial" w:hAnsi="Arial" w:cs="Arial"/>
          <w:snapToGrid w:val="0"/>
          <w:color w:val="000000"/>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C82" w:rsidRDefault="002E4C82">
      <w:r>
        <w:separator/>
      </w:r>
    </w:p>
  </w:endnote>
  <w:endnote w:type="continuationSeparator" w:id="0">
    <w:p w:rsidR="002E4C82" w:rsidRDefault="002E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C82" w:rsidRDefault="002E4C82">
      <w:r>
        <w:separator/>
      </w:r>
    </w:p>
  </w:footnote>
  <w:footnote w:type="continuationSeparator" w:id="0">
    <w:p w:rsidR="002E4C82" w:rsidRDefault="002E4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E4C82"/>
    <w:rsid w:val="00322AA7"/>
    <w:rsid w:val="003D3AA8"/>
    <w:rsid w:val="004C67DE"/>
    <w:rsid w:val="00903CAB"/>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2">
    <w:name w:val="Body Text Indent 2"/>
    <w:basedOn w:val="Normal"/>
    <w:rsid w:val="00322AA7"/>
    <w:pPr>
      <w:widowControl w:val="0"/>
      <w:autoSpaceDE w:val="0"/>
      <w:autoSpaceDN w:val="0"/>
      <w:adjustRightInd w:val="0"/>
      <w:ind w:firstLine="1418"/>
    </w:pPr>
    <w:rPr>
      <w:rFonts w:ascii="Bookman Old Style" w:eastAsia="MS Mincho" w:hAnsi="Bookman Old Style"/>
      <w:sz w:val="24"/>
      <w:szCs w:val="24"/>
    </w:rPr>
  </w:style>
  <w:style w:type="character" w:customStyle="1" w:styleId="apple-style-span">
    <w:name w:val="apple-style-span"/>
    <w:basedOn w:val="Fontepargpadro"/>
    <w:rsid w:val="00322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1410</Words>
  <Characters>7615</Characters>
  <Application>Microsoft Office Word</Application>
  <DocSecurity>4</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