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ED" w:rsidRDefault="00C75EED" w:rsidP="00C75EED">
      <w:pPr>
        <w:spacing w:line="360" w:lineRule="auto"/>
        <w:jc w:val="center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 xml:space="preserve">           </w:t>
      </w:r>
    </w:p>
    <w:p w:rsidR="00C75EED" w:rsidRPr="004A37DA" w:rsidRDefault="00C75EED" w:rsidP="00C75EED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</w:t>
      </w:r>
      <w:r w:rsidRPr="004A37DA">
        <w:rPr>
          <w:rFonts w:ascii="Arial" w:hAnsi="Arial" w:cs="Arial"/>
          <w:bCs/>
        </w:rPr>
        <w:t>REQUERIMENTO Nº</w:t>
      </w:r>
      <w:r>
        <w:rPr>
          <w:rFonts w:ascii="Arial" w:hAnsi="Arial" w:cs="Arial"/>
          <w:bCs/>
        </w:rPr>
        <w:t>______________175________</w:t>
      </w:r>
      <w:r w:rsidRPr="004A37DA">
        <w:rPr>
          <w:rFonts w:ascii="Arial" w:hAnsi="Arial" w:cs="Arial"/>
          <w:bCs/>
        </w:rPr>
        <w:t>/12</w:t>
      </w: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</w:t>
      </w:r>
      <w:r w:rsidRPr="004A37DA">
        <w:rPr>
          <w:rFonts w:ascii="Arial" w:hAnsi="Arial" w:cs="Arial"/>
          <w:bCs/>
        </w:rPr>
        <w:t>De Informações</w:t>
      </w: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</w:p>
    <w:p w:rsidR="00C75EED" w:rsidRDefault="00C75EED" w:rsidP="00C75EED">
      <w:pPr>
        <w:spacing w:line="360" w:lineRule="auto"/>
        <w:jc w:val="right"/>
        <w:rPr>
          <w:rFonts w:ascii="Arial" w:hAnsi="Arial" w:cs="Arial"/>
          <w:bCs/>
        </w:rPr>
      </w:pPr>
      <w:r w:rsidRPr="004A37DA">
        <w:rPr>
          <w:rFonts w:ascii="Arial" w:hAnsi="Arial" w:cs="Arial"/>
          <w:bCs/>
        </w:rPr>
        <w:t>“Acerca do repasse dos valores do</w:t>
      </w:r>
      <w:r>
        <w:rPr>
          <w:rFonts w:ascii="Arial" w:hAnsi="Arial" w:cs="Arial"/>
          <w:bCs/>
        </w:rPr>
        <w:t xml:space="preserve"> </w:t>
      </w:r>
    </w:p>
    <w:p w:rsidR="00C75EED" w:rsidRPr="004A37DA" w:rsidRDefault="00C75EED" w:rsidP="00C75EED">
      <w:pPr>
        <w:spacing w:line="360" w:lineRule="auto"/>
        <w:jc w:val="right"/>
        <w:rPr>
          <w:rFonts w:ascii="Arial" w:hAnsi="Arial" w:cs="Arial"/>
          <w:bCs/>
        </w:rPr>
      </w:pPr>
      <w:r w:rsidRPr="004A37DA">
        <w:rPr>
          <w:rFonts w:ascii="Arial" w:hAnsi="Arial" w:cs="Arial"/>
          <w:bCs/>
        </w:rPr>
        <w:t xml:space="preserve">ISS da </w:t>
      </w:r>
      <w:proofErr w:type="spellStart"/>
      <w:r w:rsidRPr="004A37DA">
        <w:rPr>
          <w:rFonts w:ascii="Arial" w:hAnsi="Arial" w:cs="Arial"/>
          <w:bCs/>
        </w:rPr>
        <w:t>AutoBan</w:t>
      </w:r>
      <w:proofErr w:type="spellEnd"/>
      <w:r w:rsidRPr="004A37DA">
        <w:rPr>
          <w:rFonts w:ascii="Arial" w:hAnsi="Arial" w:cs="Arial"/>
          <w:bCs/>
        </w:rPr>
        <w:t xml:space="preserve"> para o nosso município”. </w:t>
      </w:r>
    </w:p>
    <w:p w:rsidR="00C75EED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</w:t>
      </w:r>
      <w:r w:rsidRPr="004A37DA">
        <w:rPr>
          <w:rFonts w:ascii="Arial" w:hAnsi="Arial" w:cs="Arial"/>
          <w:bCs/>
        </w:rPr>
        <w:t xml:space="preserve">Considerando-se que desde 2000 todas as prefeituras dos  municípios paulistas que estão no trecho compreendido entre um pedágio e outro, recebem repasses pelo uso do solo – valores estes, referentes ao ISSQN, 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</w:t>
      </w:r>
      <w:r w:rsidRPr="004A37DA">
        <w:rPr>
          <w:rFonts w:ascii="Arial" w:hAnsi="Arial" w:cs="Arial"/>
          <w:bCs/>
        </w:rPr>
        <w:t xml:space="preserve">Considerando-se que, nossa cidade, enquadra-se nessa situação e recebe essa verba por estar no meio do trecho de outras praças de pedágios instaladas, 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</w:t>
      </w:r>
      <w:r w:rsidRPr="004A37DA">
        <w:rPr>
          <w:rFonts w:ascii="Arial" w:hAnsi="Arial" w:cs="Arial"/>
          <w:bCs/>
        </w:rPr>
        <w:t>Considerando-se que, essa verba que tem sido repassada à Santa Bárbara d’ Oeste, é um considerável valor e deve ser muito bem utilizada por exemplo, na recuperação de estradas vicinais, na área da saúde, na área da educação, ou em projetos sociais,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</w:t>
      </w:r>
      <w:r w:rsidRPr="004A37DA">
        <w:rPr>
          <w:rFonts w:ascii="Arial" w:hAnsi="Arial" w:cs="Arial"/>
          <w:b/>
          <w:bCs/>
        </w:rPr>
        <w:t>REQUEIRO</w:t>
      </w:r>
      <w:r w:rsidRPr="004A37DA">
        <w:rPr>
          <w:rFonts w:ascii="Arial" w:hAnsi="Arial" w:cs="Arial"/>
          <w:bCs/>
        </w:rPr>
        <w:t xml:space="preserve"> à Mesa, na forma regimental, após ouvido o Plenário, oficiar ao senhor Prefeito Municipal, solicitando-lhe as seguintes informações: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</w:t>
      </w:r>
      <w:r w:rsidRPr="004A37DA">
        <w:rPr>
          <w:rFonts w:ascii="Arial" w:hAnsi="Arial" w:cs="Arial"/>
          <w:bCs/>
        </w:rPr>
        <w:t xml:space="preserve">1 – Quais os valores repassados para o nosso município durante o ano de 2011? Favor citar mês a mês. 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 w:rsidRPr="004A37D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             </w:t>
      </w:r>
      <w:r w:rsidRPr="004A37DA">
        <w:rPr>
          <w:rFonts w:ascii="Arial" w:hAnsi="Arial" w:cs="Arial"/>
          <w:bCs/>
        </w:rPr>
        <w:t>2 – Além do ISS referente ao pedágio, essa verba traz também valores agregados referentes ao ISS pelo uso da faixa de domínio de empresas que utilizam o mesmo trecho ou canteiros laterais da rodovia, já que essas empresas pagam a concessionária mensalmente. Esses valores também são  contabilizados? Quais foram esses valores durante o ano de 2012?</w:t>
      </w:r>
    </w:p>
    <w:p w:rsidR="00C75EED" w:rsidRPr="004A37DA" w:rsidRDefault="00C75EED" w:rsidP="00C75EE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</w:t>
      </w:r>
      <w:r w:rsidRPr="004A37DA">
        <w:rPr>
          <w:rFonts w:ascii="Arial" w:hAnsi="Arial" w:cs="Arial"/>
          <w:bCs/>
        </w:rPr>
        <w:t xml:space="preserve">3 – Favor especificar detalhadamente os valores recebidos de uma e de outra forma e principalmente, onde esses recursos foram aplicados, valores e datas, por favor.  </w:t>
      </w: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</w:t>
      </w:r>
      <w:r w:rsidRPr="004A37DA">
        <w:rPr>
          <w:rFonts w:ascii="Arial" w:hAnsi="Arial" w:cs="Arial"/>
          <w:bCs/>
        </w:rPr>
        <w:t>Plenário “Dr. Tancredo Neves”, em 13 de Março 2012.</w:t>
      </w: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</w:p>
    <w:p w:rsidR="00C75EED" w:rsidRPr="004A37DA" w:rsidRDefault="00C75EED" w:rsidP="00C75EED">
      <w:pPr>
        <w:spacing w:line="360" w:lineRule="auto"/>
        <w:rPr>
          <w:rFonts w:ascii="Arial" w:hAnsi="Arial" w:cs="Arial"/>
          <w:bCs/>
        </w:rPr>
      </w:pPr>
    </w:p>
    <w:p w:rsidR="00C75EED" w:rsidRPr="004A37DA" w:rsidRDefault="00C75EED" w:rsidP="00C75EED">
      <w:pPr>
        <w:spacing w:line="360" w:lineRule="auto"/>
        <w:jc w:val="center"/>
        <w:rPr>
          <w:rFonts w:ascii="Arial" w:hAnsi="Arial" w:cs="Arial"/>
          <w:b/>
          <w:bCs/>
        </w:rPr>
      </w:pPr>
      <w:r w:rsidRPr="004A37DA">
        <w:rPr>
          <w:rFonts w:ascii="Arial" w:hAnsi="Arial" w:cs="Arial"/>
          <w:b/>
          <w:bCs/>
        </w:rPr>
        <w:t>Juca Bortolucci - PSDB</w:t>
      </w:r>
    </w:p>
    <w:p w:rsidR="00C75EED" w:rsidRPr="004A37DA" w:rsidRDefault="00C75EED" w:rsidP="00C75EED">
      <w:pPr>
        <w:spacing w:line="360" w:lineRule="auto"/>
        <w:jc w:val="center"/>
        <w:rPr>
          <w:rFonts w:ascii="Arial" w:hAnsi="Arial" w:cs="Arial"/>
          <w:b/>
          <w:bCs/>
        </w:rPr>
      </w:pPr>
      <w:r w:rsidRPr="004A37DA">
        <w:rPr>
          <w:rFonts w:ascii="Arial" w:hAnsi="Arial" w:cs="Arial"/>
          <w:b/>
          <w:bCs/>
        </w:rPr>
        <w:t>-Vereador e 2º Secretário-</w:t>
      </w:r>
    </w:p>
    <w:p w:rsidR="00C75EED" w:rsidRPr="006E5A8F" w:rsidRDefault="00C75EED" w:rsidP="00C75EED">
      <w:pPr>
        <w:spacing w:line="360" w:lineRule="auto"/>
        <w:rPr>
          <w:rFonts w:ascii="Arial" w:hAnsi="Arial" w:cs="Arial"/>
          <w:bCs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10" w:rsidRDefault="007C5910">
      <w:r>
        <w:separator/>
      </w:r>
    </w:p>
  </w:endnote>
  <w:endnote w:type="continuationSeparator" w:id="0">
    <w:p w:rsidR="007C5910" w:rsidRDefault="007C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10" w:rsidRDefault="007C5910">
      <w:r>
        <w:separator/>
      </w:r>
    </w:p>
  </w:footnote>
  <w:footnote w:type="continuationSeparator" w:id="0">
    <w:p w:rsidR="007C5910" w:rsidRDefault="007C5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58C4"/>
    <w:rsid w:val="004C67DE"/>
    <w:rsid w:val="007C5910"/>
    <w:rsid w:val="009F196D"/>
    <w:rsid w:val="00A9035B"/>
    <w:rsid w:val="00C75EE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