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62EF" w14:textId="697082B8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  <w:u w:val="single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 xml:space="preserve">PARECER DA COMISSÃO </w:t>
      </w:r>
      <w:r w:rsidR="00D51DBB"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>PERMANENTE DE</w:t>
      </w:r>
      <w:r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 xml:space="preserve"> DIREITOS HUMANOS, CIDADANIA E DEFESA DOS DIREITOS DA CRIANÇA, DO ADOLESCENTE E DA JUVENTUDE</w:t>
      </w:r>
    </w:p>
    <w:p w14:paraId="7B5F2950" w14:textId="77777777" w:rsidR="00BD5056" w:rsidRPr="00EF3422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  <w:r w:rsidRPr="00EF3422">
        <w:rPr>
          <w:rFonts w:ascii="Arial" w:eastAsiaTheme="majorEastAsia" w:hAnsi="Arial" w:cstheme="majorBidi"/>
          <w:sz w:val="24"/>
          <w:szCs w:val="24"/>
        </w:rPr>
        <w:t>(Art. 41 e demais dispositivos da Seção XIV do Regimento Interno)</w:t>
      </w:r>
    </w:p>
    <w:p w14:paraId="0CC0CEA3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</w:p>
    <w:p w14:paraId="1A6583B4" w14:textId="77777777" w:rsidR="006F36A9" w:rsidRPr="006F36A9" w:rsidRDefault="006F36A9" w:rsidP="006F36A9">
      <w:pPr>
        <w:ind w:left="2340" w:hanging="922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>Ref.: Projeto de Lei nº 54/2026.</w:t>
      </w:r>
    </w:p>
    <w:p w14:paraId="437A5147" w14:textId="77777777" w:rsidR="006F36A9" w:rsidRPr="006F36A9" w:rsidRDefault="006F36A9" w:rsidP="006F36A9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3"/>
          <w:szCs w:val="23"/>
        </w:rPr>
      </w:pPr>
    </w:p>
    <w:p w14:paraId="468CF62C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>Ass.: “Dispõe sobre acessibilidade em terminais e pontos de ônibus no Município de Santa Bárbara d’Oeste e dá outras providencias”.</w:t>
      </w:r>
    </w:p>
    <w:p w14:paraId="28CCC69C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52EC133B" w14:textId="77777777" w:rsidR="006F36A9" w:rsidRPr="006F36A9" w:rsidRDefault="006F36A9" w:rsidP="006F36A9">
      <w:pPr>
        <w:jc w:val="center"/>
        <w:rPr>
          <w:rFonts w:ascii="Arial" w:hAnsi="Arial" w:cs="Arial"/>
          <w:b/>
          <w:sz w:val="23"/>
          <w:szCs w:val="23"/>
        </w:rPr>
      </w:pPr>
      <w:r w:rsidRPr="006F36A9">
        <w:rPr>
          <w:rFonts w:ascii="Arial" w:hAnsi="Arial" w:cs="Arial"/>
          <w:b/>
          <w:bCs/>
          <w:sz w:val="23"/>
          <w:szCs w:val="23"/>
        </w:rPr>
        <w:t>I</w:t>
      </w:r>
      <w:r w:rsidRPr="006F36A9">
        <w:rPr>
          <w:rFonts w:ascii="Arial" w:hAnsi="Arial" w:cs="Arial"/>
          <w:sz w:val="23"/>
          <w:szCs w:val="23"/>
        </w:rPr>
        <w:t xml:space="preserve"> </w:t>
      </w:r>
      <w:r w:rsidRPr="006F36A9">
        <w:rPr>
          <w:rFonts w:ascii="Arial" w:hAnsi="Arial" w:cs="Arial"/>
          <w:b/>
          <w:sz w:val="23"/>
          <w:szCs w:val="23"/>
        </w:rPr>
        <w:t>- Relatório</w:t>
      </w:r>
    </w:p>
    <w:p w14:paraId="45AA9FFD" w14:textId="77777777" w:rsidR="006F36A9" w:rsidRPr="006F36A9" w:rsidRDefault="006F36A9" w:rsidP="006F36A9">
      <w:pPr>
        <w:jc w:val="center"/>
        <w:rPr>
          <w:rFonts w:ascii="Arial" w:hAnsi="Arial" w:cs="Arial"/>
          <w:b/>
          <w:iCs/>
          <w:sz w:val="23"/>
          <w:szCs w:val="23"/>
        </w:rPr>
      </w:pPr>
      <w:r w:rsidRPr="006F36A9">
        <w:rPr>
          <w:rFonts w:ascii="Arial" w:hAnsi="Arial" w:cs="Arial"/>
          <w:b/>
          <w:sz w:val="23"/>
          <w:szCs w:val="23"/>
        </w:rPr>
        <w:t>(Art. 41, § 1º, 1, do Regimento Interno)</w:t>
      </w:r>
    </w:p>
    <w:p w14:paraId="3DC899C8" w14:textId="77777777" w:rsidR="006F36A9" w:rsidRPr="006F36A9" w:rsidRDefault="006F36A9" w:rsidP="006F36A9">
      <w:pPr>
        <w:jc w:val="both"/>
        <w:rPr>
          <w:rFonts w:ascii="Arial" w:hAnsi="Arial" w:cs="Arial"/>
          <w:sz w:val="23"/>
          <w:szCs w:val="23"/>
        </w:rPr>
      </w:pPr>
    </w:p>
    <w:p w14:paraId="53C06492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 xml:space="preserve">1 – O Projeto de Lei nº 54/2026 é de autoria do Ver. Alex Dantas e josé </w:t>
      </w:r>
      <w:proofErr w:type="spellStart"/>
      <w:r w:rsidRPr="006F36A9">
        <w:rPr>
          <w:rFonts w:ascii="Arial" w:hAnsi="Arial" w:cs="Arial"/>
          <w:sz w:val="23"/>
          <w:szCs w:val="23"/>
        </w:rPr>
        <w:t>Luis</w:t>
      </w:r>
      <w:proofErr w:type="spellEnd"/>
      <w:r w:rsidRPr="006F36A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F36A9">
        <w:rPr>
          <w:rFonts w:ascii="Arial" w:hAnsi="Arial" w:cs="Arial"/>
          <w:sz w:val="23"/>
          <w:szCs w:val="23"/>
        </w:rPr>
        <w:t>Fornasari</w:t>
      </w:r>
      <w:proofErr w:type="spellEnd"/>
      <w:r w:rsidRPr="006F36A9">
        <w:rPr>
          <w:rFonts w:ascii="Arial" w:hAnsi="Arial" w:cs="Arial"/>
          <w:sz w:val="23"/>
          <w:szCs w:val="23"/>
        </w:rPr>
        <w:t>.</w:t>
      </w:r>
    </w:p>
    <w:p w14:paraId="16DF29DB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0A5570DB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>2 - Deu entrada na Casa em 06 de maio de 2026.</w:t>
      </w:r>
    </w:p>
    <w:p w14:paraId="0AD7412D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7EEC16FD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>3 - A matéria: “Dispõe sobre acessibilidade em terminais e pontos de ônibus no Município de Santa Bárbara d’Oeste e dá outras providencias”.</w:t>
      </w:r>
    </w:p>
    <w:p w14:paraId="423AD83A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66860DB2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3FC863B2" w14:textId="77777777" w:rsidR="006F36A9" w:rsidRPr="006F36A9" w:rsidRDefault="006F36A9" w:rsidP="006F36A9">
      <w:pPr>
        <w:jc w:val="center"/>
        <w:rPr>
          <w:rFonts w:ascii="Arial" w:hAnsi="Arial" w:cs="Arial"/>
          <w:b/>
          <w:sz w:val="23"/>
          <w:szCs w:val="23"/>
        </w:rPr>
      </w:pPr>
      <w:r w:rsidRPr="006F36A9">
        <w:rPr>
          <w:rFonts w:ascii="Arial" w:hAnsi="Arial" w:cs="Arial"/>
          <w:b/>
          <w:sz w:val="23"/>
          <w:szCs w:val="23"/>
        </w:rPr>
        <w:t>Voto da Relatoria</w:t>
      </w:r>
    </w:p>
    <w:p w14:paraId="05A56B13" w14:textId="77777777" w:rsidR="006F36A9" w:rsidRPr="006F36A9" w:rsidRDefault="006F36A9" w:rsidP="006F36A9">
      <w:pPr>
        <w:jc w:val="center"/>
        <w:rPr>
          <w:rFonts w:ascii="Arial" w:hAnsi="Arial" w:cs="Arial"/>
          <w:b/>
          <w:sz w:val="23"/>
          <w:szCs w:val="23"/>
        </w:rPr>
      </w:pPr>
      <w:r w:rsidRPr="006F36A9">
        <w:rPr>
          <w:rFonts w:ascii="Arial" w:hAnsi="Arial" w:cs="Arial"/>
          <w:b/>
          <w:sz w:val="23"/>
          <w:szCs w:val="23"/>
        </w:rPr>
        <w:t>(Art. 41, § 1º, 2 do Regimento Interno)</w:t>
      </w:r>
    </w:p>
    <w:p w14:paraId="36096F5A" w14:textId="77777777" w:rsidR="006F36A9" w:rsidRPr="006F36A9" w:rsidRDefault="006F36A9" w:rsidP="006F36A9">
      <w:pPr>
        <w:jc w:val="center"/>
        <w:rPr>
          <w:rFonts w:ascii="Arial" w:hAnsi="Arial" w:cs="Arial"/>
          <w:b/>
          <w:sz w:val="23"/>
          <w:szCs w:val="23"/>
        </w:rPr>
      </w:pPr>
    </w:p>
    <w:p w14:paraId="2301930F" w14:textId="77777777" w:rsidR="006F36A9" w:rsidRPr="006F36A9" w:rsidRDefault="006F36A9" w:rsidP="006F36A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bCs/>
          <w:sz w:val="23"/>
          <w:szCs w:val="23"/>
        </w:rPr>
        <w:t xml:space="preserve">Parecer favorável, com acatamento da emenda. </w:t>
      </w:r>
    </w:p>
    <w:p w14:paraId="0E73653E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14:paraId="7BFFB73D" w14:textId="77777777" w:rsidR="006F36A9" w:rsidRPr="006F36A9" w:rsidRDefault="006F36A9" w:rsidP="006F36A9">
      <w:pPr>
        <w:keepNext/>
        <w:jc w:val="center"/>
        <w:outlineLvl w:val="1"/>
        <w:rPr>
          <w:rFonts w:ascii="Arial" w:hAnsi="Arial" w:cs="Arial"/>
          <w:b/>
          <w:sz w:val="23"/>
          <w:szCs w:val="23"/>
        </w:rPr>
      </w:pPr>
      <w:r w:rsidRPr="006F36A9">
        <w:rPr>
          <w:rFonts w:ascii="Arial" w:hAnsi="Arial" w:cs="Arial"/>
          <w:b/>
          <w:sz w:val="23"/>
          <w:szCs w:val="23"/>
        </w:rPr>
        <w:t>III - Decisão</w:t>
      </w:r>
    </w:p>
    <w:p w14:paraId="1C259673" w14:textId="77777777" w:rsidR="006F36A9" w:rsidRPr="006F36A9" w:rsidRDefault="006F36A9" w:rsidP="006F36A9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6F36A9">
        <w:rPr>
          <w:rFonts w:ascii="Arial" w:hAnsi="Arial" w:cs="Arial"/>
          <w:b/>
          <w:bCs/>
          <w:sz w:val="23"/>
          <w:szCs w:val="23"/>
        </w:rPr>
        <w:t>(Art. 41, § 1º, 3 do Regimento Interno)</w:t>
      </w:r>
    </w:p>
    <w:p w14:paraId="690973D8" w14:textId="77777777" w:rsidR="006F36A9" w:rsidRPr="006F36A9" w:rsidRDefault="006F36A9" w:rsidP="006F36A9">
      <w:pPr>
        <w:jc w:val="center"/>
        <w:rPr>
          <w:rFonts w:ascii="Arial" w:hAnsi="Arial" w:cs="Arial"/>
          <w:sz w:val="23"/>
          <w:szCs w:val="23"/>
        </w:rPr>
      </w:pPr>
    </w:p>
    <w:p w14:paraId="2AAE1CE8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b/>
          <w:bCs/>
          <w:sz w:val="23"/>
          <w:szCs w:val="23"/>
        </w:rPr>
        <w:t xml:space="preserve">Parecer favorável, com acatamento da emenda, </w:t>
      </w:r>
      <w:proofErr w:type="gramStart"/>
      <w:r w:rsidRPr="006F36A9">
        <w:rPr>
          <w:rFonts w:ascii="Arial" w:hAnsi="Arial" w:cs="Arial"/>
          <w:sz w:val="23"/>
          <w:szCs w:val="23"/>
        </w:rPr>
        <w:t>s.m.j..</w:t>
      </w:r>
      <w:proofErr w:type="gramEnd"/>
    </w:p>
    <w:p w14:paraId="7497B849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7B85B7B6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53E5B03C" w14:textId="77777777" w:rsidR="006F36A9" w:rsidRPr="006F36A9" w:rsidRDefault="006F36A9" w:rsidP="006F36A9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6F36A9">
        <w:rPr>
          <w:rFonts w:ascii="Arial" w:hAnsi="Arial" w:cs="Arial"/>
          <w:sz w:val="23"/>
          <w:szCs w:val="23"/>
        </w:rPr>
        <w:t>Sala de Reuniões da Comissão, em 17 de junho de 2026.</w:t>
      </w:r>
    </w:p>
    <w:p w14:paraId="7D15AF71" w14:textId="77777777" w:rsidR="00F80971" w:rsidRPr="00A177B8" w:rsidRDefault="00F80971" w:rsidP="006B69C2">
      <w:pPr>
        <w:jc w:val="center"/>
        <w:rPr>
          <w:rFonts w:ascii="Arial" w:hAnsi="Arial" w:cs="Arial"/>
          <w:sz w:val="24"/>
          <w:szCs w:val="24"/>
        </w:rPr>
      </w:pPr>
    </w:p>
    <w:p w14:paraId="7108CD43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</w:p>
    <w:p w14:paraId="79B76F88" w14:textId="1937F3A4" w:rsidR="00BD5056" w:rsidRPr="00BD5056" w:rsidRDefault="00895FE0" w:rsidP="00895FE0">
      <w:pPr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 xml:space="preserve"> 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 xml:space="preserve">                LUCIO DONIZETE                             PAULO MONARO</w:t>
      </w:r>
    </w:p>
    <w:p w14:paraId="0D3EBFB4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>- Membro -                                          - Membro -</w:t>
      </w:r>
    </w:p>
    <w:p w14:paraId="3B4D0347" w14:textId="77777777" w:rsid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2CEF2185" w14:textId="77777777" w:rsidR="00F80971" w:rsidRPr="00BD5056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14839F0D" w14:textId="4AF6F996" w:rsidR="00BD5056" w:rsidRPr="00BD5056" w:rsidRDefault="00895FE0" w:rsidP="00895FE0">
      <w:pPr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 xml:space="preserve">  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 xml:space="preserve">                 CARLOS FONTES                             RONY TAVARES </w:t>
      </w:r>
    </w:p>
    <w:p w14:paraId="18796A8D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>- Membro -                                          - Membro -</w:t>
      </w:r>
    </w:p>
    <w:p w14:paraId="04F958E0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40B0B77F" w14:textId="77777777" w:rsidR="00F80971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7F22C53E" w14:textId="58A157C3" w:rsidR="00BD5056" w:rsidRPr="00BD5056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>ALEX DANTAS</w:t>
      </w:r>
    </w:p>
    <w:p w14:paraId="2208914A" w14:textId="70BED96C" w:rsidR="000664FF" w:rsidRPr="00BD5056" w:rsidRDefault="00BD5056" w:rsidP="00BD5056">
      <w:pPr>
        <w:jc w:val="center"/>
        <w:rPr>
          <w:b/>
          <w:bCs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 xml:space="preserve">-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>Presidente</w:t>
      </w: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 xml:space="preserve"> -</w:t>
      </w:r>
    </w:p>
    <w:sectPr w:rsidR="000664FF" w:rsidRPr="00BD5056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2AA8" w14:textId="77777777" w:rsidR="007A40FC" w:rsidRDefault="007A40FC">
      <w:r>
        <w:separator/>
      </w:r>
    </w:p>
  </w:endnote>
  <w:endnote w:type="continuationSeparator" w:id="0">
    <w:p w14:paraId="1B09B295" w14:textId="77777777" w:rsidR="007A40FC" w:rsidRDefault="007A4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D542" w14:textId="77777777" w:rsidR="007A40FC" w:rsidRDefault="007A40FC">
      <w:r>
        <w:separator/>
      </w:r>
    </w:p>
  </w:footnote>
  <w:footnote w:type="continuationSeparator" w:id="0">
    <w:p w14:paraId="3AE40152" w14:textId="77777777" w:rsidR="007A40FC" w:rsidRDefault="007A4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05D9"/>
    <w:rsid w:val="00017A84"/>
    <w:rsid w:val="00045DB8"/>
    <w:rsid w:val="000664FF"/>
    <w:rsid w:val="00067D0D"/>
    <w:rsid w:val="000855D1"/>
    <w:rsid w:val="000A69C1"/>
    <w:rsid w:val="001124DA"/>
    <w:rsid w:val="00114D5A"/>
    <w:rsid w:val="001B478A"/>
    <w:rsid w:val="001D1394"/>
    <w:rsid w:val="00285212"/>
    <w:rsid w:val="002973ED"/>
    <w:rsid w:val="002A15A6"/>
    <w:rsid w:val="002B2AD4"/>
    <w:rsid w:val="00300A45"/>
    <w:rsid w:val="0033648A"/>
    <w:rsid w:val="00373483"/>
    <w:rsid w:val="003D3AA8"/>
    <w:rsid w:val="004277B3"/>
    <w:rsid w:val="00441DAD"/>
    <w:rsid w:val="00454EAC"/>
    <w:rsid w:val="004562E3"/>
    <w:rsid w:val="004869A9"/>
    <w:rsid w:val="0049057E"/>
    <w:rsid w:val="004B57DB"/>
    <w:rsid w:val="004C67DE"/>
    <w:rsid w:val="00540236"/>
    <w:rsid w:val="005F7134"/>
    <w:rsid w:val="00606A13"/>
    <w:rsid w:val="00607932"/>
    <w:rsid w:val="00632EE9"/>
    <w:rsid w:val="00652091"/>
    <w:rsid w:val="006B69C2"/>
    <w:rsid w:val="006F36A9"/>
    <w:rsid w:val="00705ABB"/>
    <w:rsid w:val="00723D19"/>
    <w:rsid w:val="007A0517"/>
    <w:rsid w:val="007A40FC"/>
    <w:rsid w:val="00862A06"/>
    <w:rsid w:val="00892861"/>
    <w:rsid w:val="00895FE0"/>
    <w:rsid w:val="00907220"/>
    <w:rsid w:val="00927F48"/>
    <w:rsid w:val="00931A39"/>
    <w:rsid w:val="00970250"/>
    <w:rsid w:val="009F196D"/>
    <w:rsid w:val="009F7FAE"/>
    <w:rsid w:val="00A177B8"/>
    <w:rsid w:val="00A6097E"/>
    <w:rsid w:val="00A65BFD"/>
    <w:rsid w:val="00A71CAF"/>
    <w:rsid w:val="00A9035B"/>
    <w:rsid w:val="00AE702A"/>
    <w:rsid w:val="00B72058"/>
    <w:rsid w:val="00BA1614"/>
    <w:rsid w:val="00BD325D"/>
    <w:rsid w:val="00BD5056"/>
    <w:rsid w:val="00BF466D"/>
    <w:rsid w:val="00C04D44"/>
    <w:rsid w:val="00C844A2"/>
    <w:rsid w:val="00CB071A"/>
    <w:rsid w:val="00CC2493"/>
    <w:rsid w:val="00CD613B"/>
    <w:rsid w:val="00CF7F49"/>
    <w:rsid w:val="00D140FE"/>
    <w:rsid w:val="00D217A2"/>
    <w:rsid w:val="00D26CB3"/>
    <w:rsid w:val="00D3138C"/>
    <w:rsid w:val="00D51DBB"/>
    <w:rsid w:val="00DB0F47"/>
    <w:rsid w:val="00E801FA"/>
    <w:rsid w:val="00E903BB"/>
    <w:rsid w:val="00EB7D7D"/>
    <w:rsid w:val="00EB7EF9"/>
    <w:rsid w:val="00EE7983"/>
    <w:rsid w:val="00EF3422"/>
    <w:rsid w:val="00F16623"/>
    <w:rsid w:val="00F80971"/>
    <w:rsid w:val="00F9633B"/>
    <w:rsid w:val="00FB3BE4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140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Setor de Processo Legislativo</cp:lastModifiedBy>
  <cp:revision>2</cp:revision>
  <cp:lastPrinted>2016-12-19T12:06:00Z</cp:lastPrinted>
  <dcterms:created xsi:type="dcterms:W3CDTF">2026-07-17T14:19:00Z</dcterms:created>
  <dcterms:modified xsi:type="dcterms:W3CDTF">2026-07-17T14:19:00Z</dcterms:modified>
</cp:coreProperties>
</file>