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35C" w:rsidRPr="00951645" w:rsidRDefault="00A1235C" w:rsidP="00A1235C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518   /12</w:t>
      </w:r>
    </w:p>
    <w:p w:rsidR="00A1235C" w:rsidRPr="00951645" w:rsidRDefault="00A1235C" w:rsidP="00A1235C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A1235C" w:rsidRDefault="00A1235C" w:rsidP="00A1235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1235C" w:rsidRDefault="00A1235C" w:rsidP="00A1235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1235C" w:rsidRPr="00A23322" w:rsidRDefault="00A1235C" w:rsidP="00A1235C">
      <w:pPr>
        <w:pStyle w:val="Ttulo2"/>
        <w:ind w:left="3600"/>
        <w:jc w:val="both"/>
        <w:rPr>
          <w:b w:val="0"/>
          <w:i w:val="0"/>
        </w:rPr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do Sr.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Octacílio Colono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>
        <w:rPr>
          <w:b w:val="0"/>
          <w:i w:val="0"/>
        </w:rPr>
        <w:t>.</w:t>
      </w:r>
    </w:p>
    <w:p w:rsidR="00A1235C" w:rsidRDefault="00A1235C" w:rsidP="00A1235C">
      <w:pPr>
        <w:pStyle w:val="Recuodecorpodetexto"/>
        <w:jc w:val="right"/>
      </w:pPr>
    </w:p>
    <w:p w:rsidR="00A1235C" w:rsidRDefault="00A1235C" w:rsidP="00A1235C">
      <w:pPr>
        <w:pStyle w:val="Recuodecorpodetexto"/>
      </w:pPr>
    </w:p>
    <w:p w:rsidR="00A1235C" w:rsidRDefault="00A1235C" w:rsidP="00A1235C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A1235C" w:rsidRPr="00951645" w:rsidRDefault="00A1235C" w:rsidP="00A1235C">
      <w:pPr>
        <w:jc w:val="both"/>
        <w:rPr>
          <w:rFonts w:ascii="Bookman Old Style" w:hAnsi="Bookman Old Style"/>
          <w:szCs w:val="28"/>
        </w:rPr>
      </w:pPr>
    </w:p>
    <w:p w:rsidR="00A1235C" w:rsidRPr="00951645" w:rsidRDefault="00A1235C" w:rsidP="00A1235C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A1235C" w:rsidRPr="00951645" w:rsidRDefault="00A1235C" w:rsidP="00A1235C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Sr. </w:t>
      </w:r>
      <w:r>
        <w:rPr>
          <w:b/>
          <w:bCs/>
          <w:iCs/>
        </w:rPr>
        <w:t>Octacílio Colono</w:t>
      </w:r>
      <w:r>
        <w:rPr>
          <w:i/>
          <w:szCs w:val="24"/>
        </w:rPr>
        <w:t>,</w:t>
      </w:r>
      <w:r>
        <w:rPr>
          <w:szCs w:val="24"/>
        </w:rPr>
        <w:t xml:space="preserve"> </w:t>
      </w:r>
      <w:r w:rsidRPr="00951645">
        <w:t xml:space="preserve">ocorrido </w:t>
      </w:r>
      <w:r>
        <w:t>no dia 07 de outubro de 2012</w:t>
      </w:r>
      <w:r w:rsidRPr="00951645">
        <w:t>.</w:t>
      </w:r>
    </w:p>
    <w:p w:rsidR="00A1235C" w:rsidRPr="00F14E73" w:rsidRDefault="00A1235C" w:rsidP="00A1235C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O Sr. </w:t>
      </w:r>
      <w:r>
        <w:rPr>
          <w:rFonts w:ascii="Bookman Old Style" w:hAnsi="Bookman Old Style"/>
          <w:b/>
        </w:rPr>
        <w:t>Otacílio Colono</w:t>
      </w:r>
      <w:r>
        <w:rPr>
          <w:rFonts w:ascii="Bookman Old Style" w:hAnsi="Bookman Old Style"/>
          <w:b/>
          <w:bCs/>
          <w:iCs/>
        </w:rPr>
        <w:t xml:space="preserve"> </w:t>
      </w:r>
      <w:r w:rsidRPr="00F14E73">
        <w:rPr>
          <w:rFonts w:ascii="Bookman Old Style" w:hAnsi="Bookman Old Style"/>
        </w:rPr>
        <w:t xml:space="preserve">contava com </w:t>
      </w:r>
      <w:r>
        <w:rPr>
          <w:rFonts w:ascii="Bookman Old Style" w:hAnsi="Bookman Old Style"/>
        </w:rPr>
        <w:t>75 (setenta e cinco)</w:t>
      </w:r>
      <w:r w:rsidRPr="00F14E73">
        <w:rPr>
          <w:rFonts w:ascii="Bookman Old Style" w:hAnsi="Bookman Old Style"/>
        </w:rPr>
        <w:t xml:space="preserve"> anos de idade era </w:t>
      </w:r>
      <w:r>
        <w:rPr>
          <w:rFonts w:ascii="Bookman Old Style" w:hAnsi="Bookman Old Style"/>
        </w:rPr>
        <w:t xml:space="preserve">separado, deixando os filhos Marcos e Renata. </w:t>
      </w:r>
      <w:r w:rsidRPr="00F14E73">
        <w:rPr>
          <w:rFonts w:ascii="Bookman Old Style" w:hAnsi="Bookman Old Style"/>
        </w:rPr>
        <w:t xml:space="preserve">Residia à </w:t>
      </w:r>
      <w:r>
        <w:rPr>
          <w:rFonts w:ascii="Bookman Old Style" w:hAnsi="Bookman Old Style"/>
        </w:rPr>
        <w:t>Rua</w:t>
      </w:r>
      <w:r>
        <w:rPr>
          <w:rFonts w:ascii="Bookman Old Style" w:hAnsi="Bookman Old Style" w:cs="Arial"/>
          <w:lang w:val="de-DE"/>
        </w:rPr>
        <w:t xml:space="preserve"> Ignacia Pinto de Campos, 105 apto 24 – Conjunto Habitacional Roberto Romano.</w:t>
      </w:r>
      <w:r w:rsidRPr="00F14E73">
        <w:rPr>
          <w:rFonts w:ascii="Bookman Old Style" w:hAnsi="Bookman Old Style"/>
        </w:rPr>
        <w:t xml:space="preserve"> </w:t>
      </w:r>
    </w:p>
    <w:p w:rsidR="00A1235C" w:rsidRPr="00F14E73" w:rsidRDefault="00A1235C" w:rsidP="00A1235C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amaram.</w:t>
      </w:r>
    </w:p>
    <w:p w:rsidR="00A1235C" w:rsidRPr="00951645" w:rsidRDefault="00A1235C" w:rsidP="00A1235C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A1235C" w:rsidRPr="00951645" w:rsidRDefault="00A1235C" w:rsidP="00A1235C">
      <w:pPr>
        <w:pStyle w:val="Recuodecorpodetexto"/>
        <w:ind w:left="0" w:firstLine="1440"/>
      </w:pPr>
    </w:p>
    <w:p w:rsidR="00A1235C" w:rsidRPr="00951645" w:rsidRDefault="00A1235C" w:rsidP="00A1235C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A1235C" w:rsidRPr="00951645" w:rsidRDefault="00A1235C" w:rsidP="00A1235C">
      <w:pPr>
        <w:pStyle w:val="Recuodecorpodetexto2"/>
        <w:ind w:firstLine="0"/>
        <w:rPr>
          <w:szCs w:val="24"/>
        </w:rPr>
      </w:pPr>
    </w:p>
    <w:p w:rsidR="00A1235C" w:rsidRPr="00951645" w:rsidRDefault="00A1235C" w:rsidP="00A1235C">
      <w:pPr>
        <w:pStyle w:val="Recuodecorpodetexto2"/>
        <w:ind w:firstLine="0"/>
        <w:rPr>
          <w:szCs w:val="24"/>
        </w:rPr>
      </w:pPr>
    </w:p>
    <w:p w:rsidR="00A1235C" w:rsidRPr="00951645" w:rsidRDefault="00A1235C" w:rsidP="00A1235C">
      <w:pPr>
        <w:pStyle w:val="Recuodecorpodetexto2"/>
      </w:pPr>
      <w:r w:rsidRPr="00951645">
        <w:t>Plenário “Dr. Tancredo Neves”, em</w:t>
      </w:r>
      <w:r>
        <w:t xml:space="preserve"> 11 de outubro de 2012</w:t>
      </w:r>
      <w:r w:rsidRPr="00951645">
        <w:t>.</w:t>
      </w:r>
    </w:p>
    <w:p w:rsidR="00A1235C" w:rsidRPr="00951645" w:rsidRDefault="00A1235C" w:rsidP="00A1235C">
      <w:pPr>
        <w:pStyle w:val="Recuodecorpodetexto2"/>
      </w:pPr>
    </w:p>
    <w:p w:rsidR="00A1235C" w:rsidRDefault="00A1235C" w:rsidP="00A1235C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A1235C" w:rsidRDefault="00A1235C" w:rsidP="00A1235C">
      <w:pPr>
        <w:jc w:val="both"/>
        <w:rPr>
          <w:rFonts w:ascii="Bookman Old Style" w:hAnsi="Bookman Old Style"/>
          <w:b/>
          <w:szCs w:val="28"/>
        </w:rPr>
      </w:pPr>
    </w:p>
    <w:p w:rsidR="00A1235C" w:rsidRDefault="00A1235C" w:rsidP="00A1235C">
      <w:pPr>
        <w:jc w:val="both"/>
        <w:rPr>
          <w:rFonts w:ascii="Bookman Old Style" w:hAnsi="Bookman Old Style"/>
          <w:b/>
          <w:szCs w:val="28"/>
        </w:rPr>
      </w:pPr>
    </w:p>
    <w:p w:rsidR="00A1235C" w:rsidRPr="00951645" w:rsidRDefault="00A1235C" w:rsidP="00A1235C">
      <w:pPr>
        <w:pStyle w:val="Ttulo1"/>
      </w:pPr>
      <w:r w:rsidRPr="00951645">
        <w:t>JOSÉ LUIS FORNASARI</w:t>
      </w:r>
    </w:p>
    <w:p w:rsidR="00A1235C" w:rsidRPr="00951645" w:rsidRDefault="00A1235C" w:rsidP="00A1235C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A1235C" w:rsidRDefault="00A1235C" w:rsidP="00A1235C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08F" w:rsidRDefault="007E708F">
      <w:r>
        <w:separator/>
      </w:r>
    </w:p>
  </w:endnote>
  <w:endnote w:type="continuationSeparator" w:id="0">
    <w:p w:rsidR="007E708F" w:rsidRDefault="007E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08F" w:rsidRDefault="007E708F">
      <w:r>
        <w:separator/>
      </w:r>
    </w:p>
  </w:footnote>
  <w:footnote w:type="continuationSeparator" w:id="0">
    <w:p w:rsidR="007E708F" w:rsidRDefault="007E7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B6A7D"/>
    <w:rsid w:val="004C67DE"/>
    <w:rsid w:val="007E708F"/>
    <w:rsid w:val="009F196D"/>
    <w:rsid w:val="00A1235C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1235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A123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1235C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A1235C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A1235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A1235C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A1235C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A1235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A1235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A1235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A1235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A1235C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846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