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Style w:val="Title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REQUERIMENTO Nº </w:t>
      </w:r>
      <w:r w:rsidRPr="00000000">
        <w:rPr>
          <w:rFonts w:ascii="Arial" w:eastAsia="Arial" w:hAnsi="Arial" w:cs="Arial"/>
          <w:rtl w:val="0"/>
        </w:rPr>
        <w:t>526</w:t>
      </w:r>
      <w:r w:rsidRPr="00000000">
        <w:rPr>
          <w:rFonts w:ascii="Arial" w:eastAsia="Arial" w:hAnsi="Arial" w:cs="Arial"/>
          <w:rtl w:val="0"/>
        </w:rPr>
        <w:t>/</w:t>
      </w:r>
      <w:r w:rsidRPr="00000000">
        <w:rPr>
          <w:rFonts w:ascii="Arial" w:eastAsia="Arial" w:hAnsi="Arial" w:cs="Arial"/>
          <w:rtl w:val="0"/>
        </w:rPr>
        <w:t>2021</w:t>
      </w: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03">
      <w:pPr>
        <w:ind w:left="504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4">
      <w:pPr>
        <w:spacing w:line="360" w:lineRule="auto"/>
        <w:ind w:left="4536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Requer informações acerca da instalação de Ecoponto entre os bairros Parque Residencial do Lago e Jardim Vista Alegre. </w:t>
      </w:r>
    </w:p>
    <w:p w:rsidR="00000000" w:rsidRPr="00000000" w:rsidP="00000000" w14:paraId="0000000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Senhor Presidente,</w:t>
      </w:r>
    </w:p>
    <w:p w:rsidR="00000000" w:rsidRPr="00000000" w:rsidP="00000000" w14:paraId="0000000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Senhores Vereadores, </w:t>
      </w:r>
    </w:p>
    <w:p w:rsidR="00000000" w:rsidRPr="00000000" w:rsidP="00000000" w14:paraId="0000000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 que, este vereador foi procurado por munícipes reclamando que não há ecoponto, próximo a esses bairros, existindo muitos pontos de descarte irregular de entulho e lixo;</w:t>
      </w:r>
    </w:p>
    <w:p w:rsidR="00000000" w:rsidRPr="00000000" w:rsidP="00000000" w14:paraId="0000000A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CONSIDERANDO que, o lixo e entulho descartado em terrenos públicos ou privados, colaboram com a proliferação de animais peçonhentos e do mosquito Aedes Aegypti, além do entupimento de bocas – de – lobo em épocas de chuva, provocando enchentes.</w:t>
      </w:r>
    </w:p>
    <w:p w:rsidR="00000000" w:rsidRPr="00000000" w:rsidP="00000000" w14:paraId="0000000C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pStyle w:val="Title"/>
        <w:jc w:val="both"/>
        <w:rPr>
          <w:rFonts w:ascii="Arial" w:eastAsia="Arial" w:hAnsi="Arial" w:cs="Arial"/>
          <w:b w:val="0"/>
          <w:u w:val="none"/>
        </w:rPr>
      </w:pPr>
      <w:r w:rsidRPr="00000000">
        <w:rPr>
          <w:rFonts w:ascii="Arial" w:eastAsia="Arial" w:hAnsi="Arial" w:cs="Arial"/>
          <w:b w:val="0"/>
          <w:u w:val="none"/>
          <w:rtl w:val="0"/>
        </w:rPr>
        <w:t>CONSIDERANDO que, já existe os requerimentos, 440/2014 e o  Nº 756/2019, fazendo este mesmo pedido e até o presente momento não houve uma solução para o problema de descarte no local.</w:t>
      </w:r>
    </w:p>
    <w:p w:rsidR="00000000" w:rsidRPr="00000000" w:rsidP="00000000" w14:paraId="0000000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informações:</w:t>
      </w:r>
    </w:p>
    <w:p w:rsidR="00000000" w:rsidRPr="00000000" w:rsidP="00000000" w14:paraId="00000011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1º) Existe a possibilidade de instalar um Ecoponto próximo aos bairros Parque Residencial do Lago e Jardim Vista Alegre?</w:t>
      </w:r>
    </w:p>
    <w:p w:rsidR="00000000" w:rsidRPr="00000000" w:rsidP="00000000" w14:paraId="00000013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2º) Se a resposta for positiva, para quando? Se a resposta for negativa, expor os motivos.</w:t>
      </w:r>
    </w:p>
    <w:p w:rsidR="00000000" w:rsidRPr="00000000" w:rsidP="00000000" w14:paraId="0000001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3º) Existe programa de coleta de resíduos sólidos “cata – treco”, para estes bairros?</w:t>
      </w:r>
    </w:p>
    <w:p w:rsidR="00000000" w:rsidRPr="00000000" w:rsidP="00000000" w14:paraId="0000001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4º) Outras informações que se julgar necessárias.</w:t>
      </w:r>
    </w:p>
    <w:p w:rsidR="00000000" w:rsidRPr="00000000" w:rsidP="00000000" w14:paraId="0000001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Plenário “Dr. Tancredo Neves”, em 18 de junho de 2.021</w:t>
      </w:r>
    </w:p>
    <w:p w:rsidR="00000000" w:rsidRPr="00000000" w:rsidP="00000000" w14:paraId="0000001D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spacing w:line="360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ab/>
        <w:t>Carlos Fontes</w:t>
        <w:tab/>
      </w:r>
    </w:p>
    <w:p w:rsidR="00000000" w:rsidRPr="00000000" w:rsidP="00000000" w14:paraId="00000020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-Vereador- 2º secretario</w:t>
      </w:r>
    </w:p>
    <w:p w:rsidR="00000000" w:rsidRPr="00000000" w:rsidP="00000000" w14:paraId="00000021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pict>
          <v:rect id="_x0000_i1025" alt="Campanha de Filiação do PSL é promovida em Caruaru" style="width:24pt;height:24pt;mso-position-horizontal-relative:char;mso-position-vertical-relative:line;visibility:visible" filled="f" stroked="f">
            <o:lock v:ext="edit" aspectratio="t"/>
            <v:textbox>
              <w:txbxContent>
                <w:p w:rsidR="007E4C46" w:rsidRPr="00000000" w:rsidP="007E4C46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000000" w:rsidRPr="00000000" w:rsidP="00000000" w14:paraId="00000022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243706" cy="899268"/>
            <wp:effectExtent l="0" t="0" r="0" b="0"/>
            <wp:docPr id="2" name="image3.png" descr="C:\Users\user\Documents\PSL-logo-nova-Acesse-Polític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19980" name="image3.png" descr="C:\Users\user\Documents\PSL-logo-nova-Acesse-Política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3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5400675" cy="4417867"/>
            <wp:effectExtent l="0" t="0" r="0" b="0"/>
            <wp:docPr id="1" name="image2.png" descr="C:\Users\Emascarenhas\Desktop\8365f5a6-ce4d-44c1-9186-671b1bb0df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21426" name="image2.png" descr="C:\Users\Emascarenhas\Desktop\8365f5a6-ce4d-44c1-9186-671b1bb0df30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41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8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Plenário “Dr. Tancredo Neves”, em 18 de junho de 2.021</w:t>
      </w:r>
    </w:p>
    <w:p w:rsidR="00000000" w:rsidRPr="00000000" w:rsidP="00000000" w14:paraId="0000002C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spacing w:line="360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ab/>
        <w:t>Carlos Fontes</w:t>
        <w:tab/>
      </w:r>
    </w:p>
    <w:p w:rsidR="00000000" w:rsidRPr="00000000" w:rsidP="00000000" w14:paraId="0000002F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-Vereador- 2º secretario</w:t>
      </w:r>
    </w:p>
    <w:p w:rsidR="00000000" w:rsidRPr="00000000" w:rsidP="00000000" w14:paraId="00000030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pict>
          <v:rect id="Retângulo 6" o:spid="_x0000_i1026" alt="Campanha de Filiação do PSL é promovida em Caruaru" style="width:24pt;height:24pt;mso-position-horizontal-relative:char;mso-position-vertical-relative:line;visibility:visible" filled="f" stroked="f">
            <o:lock v:ext="edit" aspectratio="t"/>
            <v:textbox>
              <w:txbxContent>
                <w:p w:rsidR="00F30388" w:rsidRPr="00000000" w:rsidP="00F30388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000000" w:rsidRPr="00000000" w:rsidP="00000000" w14:paraId="00000031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243706" cy="899268"/>
            <wp:effectExtent l="0" t="0" r="0" b="0"/>
            <wp:docPr id="3" name="image3.png" descr="C:\Users\user\Documents\PSL-logo-nova-Acesse-Polític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82024" name="image3.png" descr="C:\Users\user\Documents\PSL-logo-nova-Acesse-Política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32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3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4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pgSz w:w="11907" w:h="16840" w:orient="portrait"/>
      <w:pgMar w:top="2410" w:right="1701" w:bottom="709" w:left="1701" w:header="567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5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37.21pt;margin-top:19.2pt;margin-left:32.9pt;mso-height-percent:200;mso-height-relative:margin;mso-position-horizontal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 w:rsidR="00000000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000000"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 w:rsidR="00000000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  <w10:wrap anchorx="margin"/>
        </v:shape>
      </w:pict>
    </w:r>
    <w:r>
      <w:pict>
        <v:shape id="Text Box 4" o:spid="_x0000_s2050" type="#_x0000_t202" style="width:170.1pt;height:137.21pt;margin-top:-0.5pt;margin-left:-60.9pt;mso-height-percent:200;mso-height-relative:margin;mso-position-horizontal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:rsidRPr="00000000" w:rsidP="00000000">
                <w:r w:rsidRPr="00000000" w:rsidR="00000000"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3" name="Imagem 1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10946377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margin"/>
        </v:shape>
      </w:pict>
    </w:r>
    <w:r w:rsidRPr="00000000" w:rsid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1B478A"/>
    <w:rsid w:val="0049057E"/>
    <w:rsid w:val="007E4C46"/>
    <w:rsid w:val="00AE702A"/>
    <w:rsid w:val="00D26CB3"/>
    <w:rsid w:val="00F006C1"/>
    <w:rsid w:val="00F30388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jc w:val="center"/>
    </w:pPr>
    <w:rPr>
      <w:rFonts w:ascii="Bookman Old Style" w:eastAsia="Bookman Old Style" w:hAnsi="Bookman Old Style" w:cs="Bookman Old Style"/>
      <w:b/>
      <w:sz w:val="24"/>
      <w:szCs w:val="24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