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1D08" w:rsidP="00EC461F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C461F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EC461F">
        <w:rPr>
          <w:rFonts w:ascii="Arial" w:hAnsi="Arial" w:cs="Arial"/>
          <w:sz w:val="24"/>
          <w:szCs w:val="24"/>
        </w:rPr>
        <w:t xml:space="preserve"> dos imóveis particulares alugados pela Prefeitura deste município.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9507F6">
        <w:rPr>
          <w:sz w:val="24"/>
          <w:szCs w:val="24"/>
        </w:rPr>
        <w:t xml:space="preserve">Quantos </w:t>
      </w:r>
      <w:r w:rsidR="00EC461F">
        <w:rPr>
          <w:sz w:val="24"/>
          <w:szCs w:val="24"/>
        </w:rPr>
        <w:t>imóveis particulares são alugados pela prefeitura atualmente, para a realização de serviços públicos (de atendimento ao munícipe)?</w:t>
      </w: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é a localização destes imóveis? </w:t>
      </w:r>
    </w:p>
    <w:p w:rsidR="006C410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é o custo (valores) mensal da locação destes imóveis para a Prefeitura?</w:t>
      </w:r>
    </w:p>
    <w:p w:rsidR="00F56AC5" w:rsidRPr="006C410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Existe um estudo ou a possibilidade destes serviços migrarem para prédios públicos desocupados?</w:t>
      </w: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12AA2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bookmarkEnd w:id="0"/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294278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9574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66229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12</cp:revision>
  <cp:lastPrinted>2013-01-24T12:50:00Z</cp:lastPrinted>
  <dcterms:created xsi:type="dcterms:W3CDTF">2021-04-27T13:33:00Z</dcterms:created>
  <dcterms:modified xsi:type="dcterms:W3CDTF">2021-05-04T17:40:00Z</dcterms:modified>
</cp:coreProperties>
</file>