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326" w:rsidRPr="00033DC9" w:rsidRDefault="00BB1326" w:rsidP="00AD51BE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199</w:t>
      </w:r>
      <w:r w:rsidRPr="00033DC9">
        <w:rPr>
          <w:szCs w:val="24"/>
        </w:rPr>
        <w:t>/09</w:t>
      </w:r>
    </w:p>
    <w:p w:rsidR="00BB1326" w:rsidRPr="00033DC9" w:rsidRDefault="00BB1326" w:rsidP="00AD51B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B1326" w:rsidRPr="00D31843" w:rsidRDefault="00BB1326" w:rsidP="00AD51B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B1326" w:rsidRPr="00D31843" w:rsidRDefault="00BB1326" w:rsidP="00AD51B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B1326" w:rsidRPr="00D31843" w:rsidRDefault="00BB1326" w:rsidP="00AD51BE">
      <w:pPr>
        <w:pStyle w:val="NormalWeb"/>
        <w:ind w:left="4248"/>
        <w:jc w:val="both"/>
        <w:rPr>
          <w:rFonts w:ascii="Bookman Old Style" w:hAnsi="Bookman Old Style"/>
        </w:rPr>
      </w:pPr>
      <w:r w:rsidRPr="00D31843">
        <w:rPr>
          <w:rFonts w:ascii="Bookman Old Style" w:hAnsi="Bookman Old Style"/>
        </w:rPr>
        <w:t xml:space="preserve">“Com relação à melhorias e manutenção na </w:t>
      </w:r>
      <w:r>
        <w:rPr>
          <w:rFonts w:ascii="Bookman Old Style" w:hAnsi="Bookman Old Style"/>
        </w:rPr>
        <w:t>E</w:t>
      </w:r>
      <w:r w:rsidRPr="00D31843">
        <w:rPr>
          <w:rFonts w:ascii="Bookman Old Style" w:hAnsi="Bookman Old Style"/>
        </w:rPr>
        <w:t>strada do Santo Antonio do Sapezeiro</w:t>
      </w:r>
      <w:r>
        <w:rPr>
          <w:rFonts w:ascii="Bookman Old Style" w:hAnsi="Bookman Old Style"/>
        </w:rPr>
        <w:t>,</w:t>
      </w:r>
      <w:r w:rsidRPr="00D31843">
        <w:rPr>
          <w:rFonts w:ascii="Bookman Old Style" w:hAnsi="Bookman Old Style"/>
        </w:rPr>
        <w:t xml:space="preserve"> que liga a Usina Furlan e </w:t>
      </w:r>
      <w:r>
        <w:rPr>
          <w:rFonts w:ascii="Bookman Old Style" w:hAnsi="Bookman Old Style"/>
        </w:rPr>
        <w:t xml:space="preserve">bairros </w:t>
      </w:r>
      <w:r w:rsidRPr="00D31843">
        <w:rPr>
          <w:rFonts w:ascii="Bookman Old Style" w:hAnsi="Bookman Old Style"/>
        </w:rPr>
        <w:t>adjacentes”.</w:t>
      </w:r>
    </w:p>
    <w:p w:rsidR="00BB1326" w:rsidRDefault="00BB1326" w:rsidP="00AD51BE">
      <w:pPr>
        <w:jc w:val="both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4F0BB6">
        <w:rPr>
          <w:rFonts w:ascii="Bookman Old Style" w:hAnsi="Bookman Old Style"/>
          <w:sz w:val="24"/>
          <w:szCs w:val="24"/>
        </w:rPr>
        <w:t>A referida reivindicação</w:t>
      </w:r>
      <w:r>
        <w:rPr>
          <w:rFonts w:ascii="Bookman Old Style" w:hAnsi="Bookman Old Style"/>
          <w:sz w:val="24"/>
          <w:szCs w:val="24"/>
        </w:rPr>
        <w:t xml:space="preserve"> quanto a m</w:t>
      </w:r>
      <w:r w:rsidRPr="004F0BB6">
        <w:rPr>
          <w:rFonts w:ascii="Bookman Old Style" w:hAnsi="Bookman Old Style"/>
          <w:sz w:val="24"/>
          <w:szCs w:val="24"/>
        </w:rPr>
        <w:t xml:space="preserve">elhorias e manutenção na </w:t>
      </w:r>
      <w:r>
        <w:rPr>
          <w:rFonts w:ascii="Bookman Old Style" w:hAnsi="Bookman Old Style"/>
          <w:sz w:val="24"/>
          <w:szCs w:val="24"/>
        </w:rPr>
        <w:t>E</w:t>
      </w:r>
      <w:r w:rsidRPr="004F0BB6">
        <w:rPr>
          <w:rFonts w:ascii="Bookman Old Style" w:hAnsi="Bookman Old Style"/>
          <w:sz w:val="24"/>
          <w:szCs w:val="24"/>
        </w:rPr>
        <w:t xml:space="preserve">strada </w:t>
      </w:r>
      <w:r w:rsidRPr="00483289">
        <w:rPr>
          <w:rFonts w:ascii="Bookman Old Style" w:hAnsi="Bookman Old Style"/>
          <w:sz w:val="24"/>
          <w:szCs w:val="24"/>
        </w:rPr>
        <w:t>do Santo Antonio do Sapezeiro</w:t>
      </w:r>
      <w:r>
        <w:rPr>
          <w:rFonts w:ascii="Bookman Old Style" w:hAnsi="Bookman Old Style"/>
          <w:sz w:val="24"/>
          <w:szCs w:val="24"/>
        </w:rPr>
        <w:t>, que</w:t>
      </w:r>
      <w:r w:rsidRPr="00483289">
        <w:rPr>
          <w:rFonts w:ascii="Bookman Old Style" w:hAnsi="Bookman Old Style"/>
          <w:sz w:val="24"/>
          <w:szCs w:val="24"/>
        </w:rPr>
        <w:t xml:space="preserve"> </w:t>
      </w:r>
      <w:r w:rsidRPr="006A20E3">
        <w:rPr>
          <w:rFonts w:ascii="Bookman Old Style" w:hAnsi="Bookman Old Style"/>
          <w:sz w:val="24"/>
          <w:szCs w:val="24"/>
        </w:rPr>
        <w:t>liga a Usina Furlan e</w:t>
      </w:r>
      <w:r>
        <w:rPr>
          <w:rFonts w:ascii="Bookman Old Style" w:hAnsi="Bookman Old Style"/>
          <w:sz w:val="24"/>
          <w:szCs w:val="24"/>
        </w:rPr>
        <w:t xml:space="preserve"> bairros</w:t>
      </w:r>
      <w:r w:rsidRPr="006A20E3">
        <w:rPr>
          <w:rFonts w:ascii="Bookman Old Style" w:hAnsi="Bookman Old Style"/>
          <w:sz w:val="24"/>
          <w:szCs w:val="24"/>
        </w:rPr>
        <w:t xml:space="preserve"> adjacentes</w:t>
      </w:r>
      <w:r w:rsidRPr="004F0BB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é pertinente, visto que a estrada está sem conservação, com muitos buracos e recebe grande fluxo de veículos.  </w:t>
      </w:r>
    </w:p>
    <w:p w:rsidR="00BB1326" w:rsidRDefault="00BB1326" w:rsidP="00AD51BE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BB1326" w:rsidRDefault="00BB1326" w:rsidP="00AD51BE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para que sejam executadas melhorias e manutenção na Estrada </w:t>
      </w:r>
      <w:r w:rsidRPr="00483289">
        <w:rPr>
          <w:rFonts w:ascii="Bookman Old Style" w:hAnsi="Bookman Old Style"/>
          <w:sz w:val="24"/>
          <w:szCs w:val="24"/>
        </w:rPr>
        <w:t>do Santo Antonio do Sapezeiro</w:t>
      </w:r>
      <w:r>
        <w:rPr>
          <w:rFonts w:ascii="Bookman Old Style" w:hAnsi="Bookman Old Style"/>
          <w:sz w:val="24"/>
          <w:szCs w:val="24"/>
        </w:rPr>
        <w:t>,</w:t>
      </w:r>
      <w:r w:rsidRPr="00483289">
        <w:rPr>
          <w:rFonts w:ascii="Bookman Old Style" w:hAnsi="Bookman Old Style"/>
          <w:sz w:val="24"/>
          <w:szCs w:val="24"/>
        </w:rPr>
        <w:t xml:space="preserve"> que liga </w:t>
      </w:r>
      <w:r w:rsidRPr="00B43A53">
        <w:rPr>
          <w:rFonts w:ascii="Bookman Old Style" w:hAnsi="Bookman Old Style"/>
          <w:sz w:val="24"/>
          <w:szCs w:val="24"/>
        </w:rPr>
        <w:t xml:space="preserve">a Usina Furlan e </w:t>
      </w:r>
      <w:r>
        <w:rPr>
          <w:rFonts w:ascii="Bookman Old Style" w:hAnsi="Bookman Old Style"/>
          <w:sz w:val="24"/>
          <w:szCs w:val="24"/>
        </w:rPr>
        <w:t xml:space="preserve">bairros </w:t>
      </w:r>
      <w:r w:rsidRPr="00B43A53">
        <w:rPr>
          <w:rFonts w:ascii="Bookman Old Style" w:hAnsi="Bookman Old Style"/>
          <w:sz w:val="24"/>
          <w:szCs w:val="24"/>
        </w:rPr>
        <w:t>adjacentes</w:t>
      </w:r>
      <w:r>
        <w:rPr>
          <w:rFonts w:ascii="Bookman Old Style" w:hAnsi="Bookman Old Style"/>
          <w:sz w:val="24"/>
          <w:szCs w:val="24"/>
        </w:rPr>
        <w:t>, observando-se as laterais para o melhor escoamento das águas, como também as saídas, e assim preservar o trabalho efetuado, evitando o acúmulo de água na estrada e passagem de água de um lado para outro, evitando erosões.</w:t>
      </w:r>
    </w:p>
    <w:p w:rsidR="00BB1326" w:rsidRDefault="00BB1326" w:rsidP="00AD51BE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BB1326" w:rsidRPr="00033DC9" w:rsidRDefault="00BB1326" w:rsidP="00AD51BE">
      <w:pPr>
        <w:jc w:val="both"/>
        <w:rPr>
          <w:rFonts w:ascii="Bookman Old Style" w:hAnsi="Bookman Old Style"/>
          <w:sz w:val="24"/>
          <w:szCs w:val="24"/>
        </w:rPr>
      </w:pPr>
    </w:p>
    <w:p w:rsidR="00BB1326" w:rsidRPr="00033DC9" w:rsidRDefault="00BB1326" w:rsidP="00AD51B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26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BB1326" w:rsidRDefault="00BB1326" w:rsidP="00AD51B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B1326" w:rsidRPr="00033DC9" w:rsidRDefault="00BB1326" w:rsidP="00AD51B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B1326" w:rsidRDefault="00BB1326" w:rsidP="00AD51B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B1326" w:rsidRPr="00033DC9" w:rsidRDefault="00BB1326" w:rsidP="00AD51B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B1326" w:rsidRDefault="00BB1326" w:rsidP="00AD51BE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BB1326" w:rsidRDefault="00BB1326" w:rsidP="00AD51BE">
      <w:pPr>
        <w:pStyle w:val="Ttulo"/>
        <w:rPr>
          <w:szCs w:val="24"/>
        </w:rPr>
      </w:pPr>
    </w:p>
    <w:p w:rsidR="00BB1326" w:rsidRDefault="00BB1326" w:rsidP="00AD51BE">
      <w:pPr>
        <w:pStyle w:val="Ttulo"/>
        <w:rPr>
          <w:szCs w:val="24"/>
        </w:rPr>
      </w:pPr>
    </w:p>
    <w:p w:rsidR="00BB1326" w:rsidRDefault="00BB1326" w:rsidP="00AD51BE">
      <w:pPr>
        <w:pStyle w:val="Ttulo"/>
        <w:rPr>
          <w:szCs w:val="24"/>
        </w:rPr>
      </w:pPr>
    </w:p>
    <w:p w:rsidR="00BB1326" w:rsidRDefault="00BB1326" w:rsidP="00AD51BE">
      <w:pPr>
        <w:pStyle w:val="Ttulo"/>
        <w:rPr>
          <w:szCs w:val="24"/>
        </w:rPr>
      </w:pPr>
    </w:p>
    <w:p w:rsidR="00BB1326" w:rsidRDefault="00BB1326" w:rsidP="00AD51BE">
      <w:pPr>
        <w:pStyle w:val="Ttulo"/>
        <w:rPr>
          <w:szCs w:val="24"/>
        </w:rPr>
      </w:pPr>
    </w:p>
    <w:p w:rsidR="00BB1326" w:rsidRDefault="00BB1326" w:rsidP="00AD51BE">
      <w:pPr>
        <w:pStyle w:val="Ttulo"/>
        <w:rPr>
          <w:szCs w:val="24"/>
        </w:rPr>
      </w:pPr>
    </w:p>
    <w:p w:rsidR="00BB1326" w:rsidRPr="00033DC9" w:rsidRDefault="00BB1326" w:rsidP="00AD51BE">
      <w:pPr>
        <w:pStyle w:val="Ttulo"/>
        <w:rPr>
          <w:szCs w:val="24"/>
        </w:rPr>
      </w:pPr>
      <w:r w:rsidRPr="00033DC9">
        <w:rPr>
          <w:szCs w:val="24"/>
        </w:rPr>
        <w:t>REQUERIMENTO Nº                            /09</w:t>
      </w:r>
    </w:p>
    <w:p w:rsidR="00BB1326" w:rsidRDefault="00BB1326" w:rsidP="00AD51B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B1326" w:rsidRDefault="00BB1326" w:rsidP="00AD51B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B1326" w:rsidRDefault="00BB1326" w:rsidP="00AD51B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0" w:type="auto"/>
        <w:tblInd w:w="-176" w:type="dxa"/>
        <w:tblLook w:val="01E0" w:firstRow="1" w:lastRow="1" w:firstColumn="1" w:lastColumn="1" w:noHBand="0" w:noVBand="0"/>
      </w:tblPr>
      <w:tblGrid>
        <w:gridCol w:w="4545"/>
        <w:gridCol w:w="4545"/>
      </w:tblGrid>
      <w:tr w:rsidR="00BB1326" w:rsidRPr="00054185">
        <w:trPr>
          <w:trHeight w:val="3977"/>
        </w:trPr>
        <w:tc>
          <w:tcPr>
            <w:tcW w:w="4557" w:type="dxa"/>
          </w:tcPr>
          <w:p w:rsidR="00BB1326" w:rsidRDefault="00BB1326" w:rsidP="00AD51BE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</w:p>
          <w:p w:rsidR="00BB1326" w:rsidRPr="009E1E7D" w:rsidRDefault="00BB1326" w:rsidP="00AD51BE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  <w:r w:rsidRPr="009E1E7D">
              <w:rPr>
                <w:rFonts w:ascii="Bookman Old Style" w:hAnsi="Bookman Old Style"/>
                <w:i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60pt">
                  <v:imagedata r:id="rId6" o:title="20"/>
                </v:shape>
              </w:pict>
            </w:r>
          </w:p>
        </w:tc>
        <w:tc>
          <w:tcPr>
            <w:tcW w:w="4623" w:type="dxa"/>
          </w:tcPr>
          <w:p w:rsidR="00BB1326" w:rsidRDefault="00BB1326" w:rsidP="00AD51BE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</w:p>
          <w:p w:rsidR="00BB1326" w:rsidRPr="00E25731" w:rsidRDefault="00BB1326" w:rsidP="00AD51BE">
            <w:pPr>
              <w:jc w:val="center"/>
              <w:rPr>
                <w:rFonts w:ascii="Bookman Old Style" w:hAnsi="Bookman Old Style"/>
                <w:i/>
                <w:sz w:val="24"/>
                <w:szCs w:val="24"/>
                <w:u w:val="single"/>
              </w:rPr>
            </w:pPr>
            <w:r w:rsidRPr="00E25731">
              <w:rPr>
                <w:rFonts w:ascii="Bookman Old Style" w:hAnsi="Bookman Old Style"/>
                <w:i/>
                <w:sz w:val="24"/>
                <w:szCs w:val="24"/>
                <w:u w:val="single"/>
              </w:rPr>
              <w:pict>
                <v:shape id="_x0000_i1026" type="#_x0000_t75" style="width:3in;height:162pt">
                  <v:imagedata r:id="rId7" o:title="20"/>
                </v:shape>
              </w:pict>
            </w:r>
          </w:p>
        </w:tc>
      </w:tr>
      <w:tr w:rsidR="00BB1326" w:rsidRPr="00C95589">
        <w:trPr>
          <w:trHeight w:val="689"/>
        </w:trPr>
        <w:tc>
          <w:tcPr>
            <w:tcW w:w="9180" w:type="dxa"/>
            <w:gridSpan w:val="2"/>
          </w:tcPr>
          <w:p w:rsidR="00BB1326" w:rsidRDefault="00BB1326">
            <w:pPr>
              <w:rPr>
                <w:sz w:val="24"/>
                <w:szCs w:val="24"/>
              </w:rPr>
            </w:pPr>
          </w:p>
          <w:p w:rsidR="00BB1326" w:rsidRDefault="00BB1326">
            <w:pPr>
              <w:rPr>
                <w:rFonts w:ascii="Bookman Old Style" w:hAnsi="Bookman Old Style"/>
                <w:sz w:val="24"/>
                <w:szCs w:val="24"/>
              </w:rPr>
            </w:pPr>
            <w:r w:rsidRPr="00C95589">
              <w:rPr>
                <w:sz w:val="24"/>
                <w:szCs w:val="24"/>
              </w:rPr>
              <w:t>“</w:t>
            </w:r>
            <w:r w:rsidRPr="00C95589">
              <w:rPr>
                <w:rFonts w:ascii="Bookman Old Style" w:hAnsi="Bookman Old Style"/>
                <w:sz w:val="24"/>
                <w:szCs w:val="24"/>
              </w:rPr>
              <w:t>Melhorias e manutenção na estrada do Santo Antonio do Sapezeiro que liga a Usina Furlan e adjacentes”.</w:t>
            </w:r>
          </w:p>
          <w:p w:rsidR="00BB1326" w:rsidRPr="00C95589" w:rsidRDefault="00BB1326">
            <w:pPr>
              <w:rPr>
                <w:sz w:val="24"/>
                <w:szCs w:val="24"/>
              </w:rPr>
            </w:pPr>
          </w:p>
        </w:tc>
      </w:tr>
    </w:tbl>
    <w:p w:rsidR="00BB1326" w:rsidRDefault="00BB1326" w:rsidP="00AD51BE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BE" w:rsidRDefault="00AD51BE">
      <w:r>
        <w:separator/>
      </w:r>
    </w:p>
  </w:endnote>
  <w:endnote w:type="continuationSeparator" w:id="0">
    <w:p w:rsidR="00AD51BE" w:rsidRDefault="00AD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BE" w:rsidRDefault="00AD51BE">
      <w:r>
        <w:separator/>
      </w:r>
    </w:p>
  </w:footnote>
  <w:footnote w:type="continuationSeparator" w:id="0">
    <w:p w:rsidR="00AD51BE" w:rsidRDefault="00AD5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2202"/>
    <w:rsid w:val="003D3AA8"/>
    <w:rsid w:val="004C67DE"/>
    <w:rsid w:val="009F196D"/>
    <w:rsid w:val="00A9035B"/>
    <w:rsid w:val="00AD51BE"/>
    <w:rsid w:val="00BB132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B1326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BB1326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BB13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